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AEB5E" w14:textId="57EB674F" w:rsidR="005772CF" w:rsidRDefault="005772CF" w:rsidP="003B7DCA">
      <w:pPr>
        <w:widowControl/>
        <w:jc w:val="left"/>
        <w:rPr>
          <w:iCs/>
          <w:color w:val="000000" w:themeColor="text1"/>
          <w:kern w:val="24"/>
          <w:sz w:val="24"/>
          <w:szCs w:val="24"/>
        </w:rPr>
      </w:pPr>
      <w:r>
        <w:rPr>
          <w:rFonts w:hint="eastAsia"/>
          <w:iCs/>
          <w:color w:val="000000" w:themeColor="text1"/>
          <w:kern w:val="24"/>
          <w:sz w:val="24"/>
          <w:szCs w:val="24"/>
        </w:rPr>
        <w:t>单周期边界条件情况</w:t>
      </w:r>
    </w:p>
    <w:p w14:paraId="551EBD88" w14:textId="50FFC379" w:rsidR="00126A41" w:rsidRPr="003B7DCA" w:rsidRDefault="003B7DCA" w:rsidP="003B7DCA">
      <w:pPr>
        <w:widowControl/>
        <w:jc w:val="left"/>
        <w:rPr>
          <w:rFonts w:hAnsi="等线" w:hint="eastAsia"/>
          <w:iCs/>
          <w:color w:val="000000" w:themeColor="text1"/>
          <w:kern w:val="24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src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dst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color w:val="000000" w:themeColor="text1"/>
              <w:kern w:val="24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  <m:e/>
                  <m:e/>
                </m:mr>
                <m:mr>
                  <m:e/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  <m:e/>
                </m:mr>
                <m:mr>
                  <m:e/>
                  <m:e/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src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dst</m:t>
                        </m:r>
                      </m:sub>
                    </m:sSub>
                  </m:e>
                </m:mr>
              </m:m>
            </m:e>
          </m:d>
        </m:oMath>
      </m:oMathPara>
    </w:p>
    <w:p w14:paraId="5BC5AAAE" w14:textId="02FD405D" w:rsidR="00311368" w:rsidRPr="00126A41" w:rsidRDefault="003B7DCA" w:rsidP="003B7DCA">
      <w:pPr>
        <w:rPr>
          <w:iCs/>
          <w:color w:val="000000" w:themeColor="text1"/>
          <w:kern w:val="24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src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dst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color w:val="000000" w:themeColor="text1"/>
              <w:kern w:val="24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  <m:e/>
                  <m:e/>
                </m:mr>
                <m:mr>
                  <m:e/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  <m:e/>
                </m:mr>
                <m:mr>
                  <m:e/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I*ϕ</m:t>
                    </m:r>
                  </m:e>
                  <m:e/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src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dst</m:t>
                        </m:r>
                      </m:sub>
                    </m:sSub>
                  </m:e>
                </m:mr>
              </m:m>
            </m:e>
          </m:d>
        </m:oMath>
      </m:oMathPara>
    </w:p>
    <w:p w14:paraId="4752F099" w14:textId="6FE030B1" w:rsidR="00126A41" w:rsidRPr="005772CF" w:rsidRDefault="00126A41" w:rsidP="00126A41">
      <w:pPr>
        <w:rPr>
          <w:iCs/>
          <w:color w:val="000000" w:themeColor="text1"/>
          <w:kern w:val="24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src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dst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color w:val="000000" w:themeColor="text1"/>
              <w:kern w:val="24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  <m:e/>
                </m:mr>
                <m:mr>
                  <m:e/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</m:t>
                    </m:r>
                  </m:e>
                </m:mr>
                <m:mr>
                  <m:e/>
                  <m:e>
                    <m:r>
                      <w:rPr>
                        <w:rFonts w:ascii="Cambria Math" w:hAnsi="Cambria Math"/>
                        <w:color w:val="000000" w:themeColor="text1"/>
                        <w:kern w:val="24"/>
                        <w:sz w:val="24"/>
                        <w:szCs w:val="24"/>
                      </w:rPr>
                      <m:t>I*ϕ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color w:val="000000" w:themeColor="text1"/>
                  <w:kern w:val="24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kern w:val="24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m:t>src</m:t>
                        </m:r>
                      </m:sub>
                    </m:sSub>
                  </m:e>
                </m:mr>
              </m:m>
            </m:e>
          </m:d>
        </m:oMath>
      </m:oMathPara>
    </w:p>
    <w:p w14:paraId="06B8EC64" w14:textId="77777777" w:rsidR="005772CF" w:rsidRPr="00126A41" w:rsidRDefault="005772CF" w:rsidP="00126A41">
      <w:pPr>
        <w:rPr>
          <w:rFonts w:hint="eastAsia"/>
          <w:sz w:val="24"/>
          <w:szCs w:val="24"/>
        </w:rPr>
      </w:pPr>
    </w:p>
    <w:p w14:paraId="489AF073" w14:textId="53A1137E" w:rsidR="00126A41" w:rsidRDefault="005772CF" w:rsidP="003B7D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双周期边界条件情况</w:t>
      </w:r>
    </w:p>
    <w:p w14:paraId="6575B651" w14:textId="03163D75" w:rsidR="005772CF" w:rsidRDefault="0044377F" w:rsidP="003B7D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（1）找到s</w:t>
      </w:r>
      <w:r>
        <w:rPr>
          <w:sz w:val="24"/>
          <w:szCs w:val="24"/>
        </w:rPr>
        <w:t>rc1</w:t>
      </w:r>
      <w:r>
        <w:rPr>
          <w:rFonts w:hint="eastAsia"/>
          <w:sz w:val="24"/>
          <w:szCs w:val="24"/>
        </w:rPr>
        <w:t>和s</w:t>
      </w:r>
      <w:r>
        <w:rPr>
          <w:sz w:val="24"/>
          <w:szCs w:val="24"/>
        </w:rPr>
        <w:t>rc2</w:t>
      </w:r>
      <w:r>
        <w:rPr>
          <w:rFonts w:hint="eastAsia"/>
          <w:sz w:val="24"/>
          <w:szCs w:val="24"/>
        </w:rPr>
        <w:t>的共边</w:t>
      </w:r>
      <w:r w:rsidR="00DF00A4">
        <w:rPr>
          <w:rFonts w:hint="eastAsia"/>
          <w:sz w:val="24"/>
          <w:szCs w:val="24"/>
        </w:rPr>
        <w:t>i</w:t>
      </w:r>
      <w:r w:rsidR="00DF00A4">
        <w:rPr>
          <w:sz w:val="24"/>
          <w:szCs w:val="24"/>
        </w:rPr>
        <w:t>ndex1</w:t>
      </w:r>
    </w:p>
    <w:p w14:paraId="07406116" w14:textId="636D175A" w:rsidR="00DF00A4" w:rsidRDefault="00DF00A4" w:rsidP="003B7D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（2）找到d</w:t>
      </w:r>
      <w:r>
        <w:rPr>
          <w:sz w:val="24"/>
          <w:szCs w:val="24"/>
        </w:rPr>
        <w:t>st1</w:t>
      </w:r>
      <w:r>
        <w:rPr>
          <w:rFonts w:hint="eastAsia"/>
          <w:sz w:val="24"/>
          <w:szCs w:val="24"/>
        </w:rPr>
        <w:t>和d</w:t>
      </w:r>
      <w:r>
        <w:rPr>
          <w:sz w:val="24"/>
          <w:szCs w:val="24"/>
        </w:rPr>
        <w:t>st2</w:t>
      </w:r>
      <w:r>
        <w:rPr>
          <w:rFonts w:hint="eastAsia"/>
          <w:sz w:val="24"/>
          <w:szCs w:val="24"/>
        </w:rPr>
        <w:t>的共边i</w:t>
      </w:r>
      <w:r>
        <w:rPr>
          <w:sz w:val="24"/>
          <w:szCs w:val="24"/>
        </w:rPr>
        <w:t>ndex2</w:t>
      </w:r>
    </w:p>
    <w:p w14:paraId="6B25CDC8" w14:textId="75037F67" w:rsidR="00DF00A4" w:rsidRPr="00126A41" w:rsidRDefault="00DF00A4" w:rsidP="003B7DC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inde</w:t>
      </w:r>
      <w:r>
        <w:rPr>
          <w:sz w:val="24"/>
          <w:szCs w:val="24"/>
        </w:rPr>
        <w:t>x2=a*b index1</w:t>
      </w:r>
    </w:p>
    <w:sectPr w:rsidR="00DF00A4" w:rsidRPr="00126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68"/>
    <w:rsid w:val="00126A41"/>
    <w:rsid w:val="00311368"/>
    <w:rsid w:val="003B7DCA"/>
    <w:rsid w:val="0044377F"/>
    <w:rsid w:val="0048399D"/>
    <w:rsid w:val="005772CF"/>
    <w:rsid w:val="008D45C6"/>
    <w:rsid w:val="00D55716"/>
    <w:rsid w:val="00D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0891"/>
  <w15:chartTrackingRefBased/>
  <w15:docId w15:val="{74B02EFC-06B5-4D2F-8939-E6519FFE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D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7</cp:revision>
  <dcterms:created xsi:type="dcterms:W3CDTF">2025-05-28T02:05:00Z</dcterms:created>
  <dcterms:modified xsi:type="dcterms:W3CDTF">2025-05-28T08:52:00Z</dcterms:modified>
</cp:coreProperties>
</file>