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58A54" w14:textId="5C38625E" w:rsidR="00046BDE" w:rsidRDefault="003547F9" w:rsidP="00046BDE">
      <w:pPr>
        <w:pStyle w:val="2"/>
      </w:pPr>
      <w:r>
        <w:rPr>
          <w:rFonts w:hint="eastAsia"/>
        </w:rPr>
        <w:t>A</w:t>
      </w:r>
      <w:r>
        <w:t xml:space="preserve"> Perfectly Macthed Layer for the Absorption of Electromagnetic Waves 1993 J</w:t>
      </w:r>
      <w:r>
        <w:rPr>
          <w:rFonts w:hint="eastAsia"/>
        </w:rPr>
        <w:t>ea</w:t>
      </w:r>
      <w:r>
        <w:t>n-Pierre Berenger</w:t>
      </w:r>
    </w:p>
    <w:p w14:paraId="4EEEA5B1" w14:textId="67C5509E" w:rsidR="003547F9" w:rsidRDefault="003547F9" w:rsidP="003547F9">
      <w:r>
        <w:rPr>
          <w:rFonts w:hint="eastAsia"/>
        </w:rPr>
        <w:t>最早的文章</w:t>
      </w:r>
    </w:p>
    <w:p w14:paraId="17B2AFF7" w14:textId="6432F8ED" w:rsidR="007D278E" w:rsidRPr="007D278E" w:rsidRDefault="007D278E" w:rsidP="003547F9">
      <w:r>
        <w:t>PML</w:t>
      </w:r>
      <w:r>
        <w:rPr>
          <w:rFonts w:hint="eastAsia"/>
        </w:rPr>
        <w:t>如果材料损耗突然增加，会导致反射（参考文献4-</w:t>
      </w:r>
      <w:r>
        <w:t>6</w:t>
      </w:r>
      <w:r>
        <w:rPr>
          <w:rFonts w:hint="eastAsia"/>
        </w:rPr>
        <w:t>）。因此需要多层网格，让损耗缓慢增加。在靠近分界面处损耗接近0。</w:t>
      </w:r>
    </w:p>
    <w:p w14:paraId="140C4965" w14:textId="749CA1B2" w:rsidR="003547F9" w:rsidRPr="003547F9" w:rsidRDefault="003547F9" w:rsidP="003547F9">
      <w:pPr>
        <w:rPr>
          <w:i/>
        </w:rPr>
      </w:pPr>
      <m:oMathPara>
        <m:oMath>
          <m:r>
            <w:rPr>
              <w:rFonts w:ascii="Cambria Math" w:hAnsi="Cambria Math"/>
            </w:rPr>
            <m:t>σ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ρ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ρ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δ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</m:oMath>
      </m:oMathPara>
    </w:p>
    <w:p w14:paraId="37F423CC" w14:textId="74BF63BF" w:rsidR="003547F9" w:rsidRPr="000631F3" w:rsidRDefault="003547F9" w:rsidP="003547F9">
      <m:oMath>
        <m:r>
          <w:rPr>
            <w:rFonts w:ascii="Cambria Math" w:hAnsi="Cambria Math"/>
          </w:rPr>
          <m:t>δ</m:t>
        </m:r>
      </m:oMath>
      <w:r>
        <w:rPr>
          <w:rFonts w:hint="eastAsia"/>
          <w:iCs/>
        </w:rPr>
        <w:t>为</w:t>
      </w:r>
      <w:r>
        <w:rPr>
          <w:iCs/>
        </w:rPr>
        <w:t>PML</w:t>
      </w:r>
      <w:r>
        <w:rPr>
          <w:rFonts w:hint="eastAsia"/>
          <w:iCs/>
        </w:rPr>
        <w:t>总厚度，</w:t>
      </w:r>
      <m:oMath>
        <m:r>
          <w:rPr>
            <w:rFonts w:ascii="Cambria Math" w:hAnsi="Cambria Math"/>
          </w:rPr>
          <m:t>ρ</m:t>
        </m:r>
      </m:oMath>
      <w:r>
        <w:rPr>
          <w:rFonts w:hint="eastAsia"/>
          <w:iCs/>
        </w:rPr>
        <w:t>为距离P</w:t>
      </w:r>
      <w:r>
        <w:rPr>
          <w:iCs/>
        </w:rPr>
        <w:t>ML</w:t>
      </w:r>
      <w:r>
        <w:rPr>
          <w:rFonts w:hint="eastAsia"/>
          <w:iCs/>
        </w:rPr>
        <w:t>和普通材质交界面的距离</w:t>
      </w:r>
      <w:r w:rsidR="000631F3">
        <w:rPr>
          <w:rFonts w:hint="eastAsia"/>
          <w:iCs/>
        </w:rPr>
        <w:t>，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hint="eastAsia"/>
          </w:rPr>
          <m:t>和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0631F3">
        <w:rPr>
          <w:rFonts w:hint="eastAsia"/>
        </w:rPr>
        <w:t>为常数</w:t>
      </w:r>
    </w:p>
    <w:p w14:paraId="241421EB" w14:textId="65440E00" w:rsidR="00046BDE" w:rsidRPr="000631F3" w:rsidRDefault="000631F3" w:rsidP="00046BDE"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n+1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δ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c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w:rPr>
                  <w:rFonts w:ascii="Cambria Math" w:hAnsi="Cambria Math"/>
                </w:rPr>
                <m:t xml:space="preserve"> </m:t>
              </m:r>
            </m:sup>
          </m:sSup>
        </m:oMath>
      </m:oMathPara>
    </w:p>
    <w:p w14:paraId="7ED9FC0C" w14:textId="0C90E648" w:rsidR="000631F3" w:rsidRDefault="000631F3" w:rsidP="00046BDE">
      <w:r>
        <w:rPr>
          <w:rFonts w:hint="eastAsia"/>
        </w:rPr>
        <w:t>由上式子计算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C64F08">
        <w:rPr>
          <w:rFonts w:hint="eastAsia"/>
        </w:rPr>
        <w:t>。其中c为光速</w:t>
      </w:r>
    </w:p>
    <w:p w14:paraId="5E1F9779" w14:textId="449EDCA9" w:rsidR="000631F3" w:rsidRPr="000631F3" w:rsidRDefault="000631F3" w:rsidP="00046BDE">
      <w:r>
        <w:rPr>
          <w:rFonts w:hint="eastAsia"/>
        </w:rPr>
        <w:t>P</w:t>
      </w:r>
      <w:r>
        <w:t>ML</w:t>
      </w:r>
      <w:r>
        <w:rPr>
          <w:rFonts w:hint="eastAsia"/>
        </w:rPr>
        <w:t>取值为</w:t>
      </w:r>
      <m:oMath>
        <m:r>
          <w:rPr>
            <w:rFonts w:ascii="Cambria Math" w:hAnsi="Cambria Math"/>
          </w:rPr>
          <m:t>(m,n,R(θ))</m:t>
        </m:r>
      </m:oMath>
      <w:r>
        <w:rPr>
          <w:rFonts w:hint="eastAsia"/>
        </w:rPr>
        <w:t xml:space="preserve"> </w:t>
      </w:r>
      <w:r>
        <w:t>m</w:t>
      </w:r>
      <w:r>
        <w:rPr>
          <w:rFonts w:hint="eastAsia"/>
        </w:rPr>
        <w:t>为层数，n为上述公式变量，</w:t>
      </w:r>
      <m:oMath>
        <m:r>
          <w:rPr>
            <w:rFonts w:ascii="Cambria Math" w:hAnsi="Cambria Math"/>
          </w:rPr>
          <m:t>R(θ)</m:t>
        </m:r>
      </m:oMath>
      <w:r>
        <w:rPr>
          <w:rFonts w:hint="eastAsia"/>
        </w:rPr>
        <w:t>用于计算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</w:p>
    <w:p w14:paraId="69118F44" w14:textId="56A199DD" w:rsidR="00046BDE" w:rsidRPr="00046BDE" w:rsidRDefault="00046BDE" w:rsidP="00046BDE">
      <w:pPr>
        <w:pStyle w:val="2"/>
        <w:rPr>
          <w:sz w:val="28"/>
          <w:szCs w:val="28"/>
        </w:rPr>
      </w:pPr>
      <w:r w:rsidRPr="00046BDE">
        <w:rPr>
          <w:rFonts w:hint="eastAsia"/>
          <w:sz w:val="28"/>
          <w:szCs w:val="28"/>
        </w:rPr>
        <w:t>A</w:t>
      </w:r>
      <w:r w:rsidRPr="00046BDE">
        <w:rPr>
          <w:sz w:val="28"/>
          <w:szCs w:val="28"/>
        </w:rPr>
        <w:t xml:space="preserve"> FINITE-ELEMENT-METHOD FREQUANCY-DOMAIN APPLICATION OF THE PERFECTLY MATCHED LAYER CONCEPT 1995</w:t>
      </w:r>
    </w:p>
    <w:p w14:paraId="44B2F1CC" w14:textId="6D1633A4" w:rsidR="00046BDE" w:rsidRDefault="00046BDE" w:rsidP="00046BDE">
      <w:r>
        <w:rPr>
          <w:rFonts w:hint="eastAsia"/>
        </w:rPr>
        <w:t>坐标</w:t>
      </w:r>
      <w:r w:rsidR="000B6B69">
        <w:rPr>
          <w:rFonts w:hint="eastAsia"/>
        </w:rPr>
        <w:t>拉伸理解</w:t>
      </w:r>
    </w:p>
    <w:p w14:paraId="0935984B" w14:textId="0238C0C6" w:rsidR="00046BDE" w:rsidRPr="00046BDE" w:rsidRDefault="00730BE2" w:rsidP="00046BDE">
      <w:pPr>
        <w:rPr>
          <w:i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1-j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σ</m:t>
                  </m:r>
                </m:num>
                <m:den>
                  <m:r>
                    <w:rPr>
                      <w:rFonts w:ascii="Cambria Math" w:hAnsi="Cambria Math"/>
                    </w:rPr>
                    <m:t>ωϵ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  1-j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ωμ</m:t>
              </m:r>
            </m:den>
          </m:f>
        </m:oMath>
      </m:oMathPara>
    </w:p>
    <w:p w14:paraId="56FE2B6E" w14:textId="66D91DF6" w:rsidR="000B6B69" w:rsidRDefault="000B6B69" w:rsidP="00046BDE">
      <w:r>
        <w:rPr>
          <w:rFonts w:hint="eastAsia"/>
        </w:rPr>
        <w:t>没有给出</w:t>
      </w:r>
      <m:oMath>
        <m:r>
          <w:rPr>
            <w:rFonts w:ascii="Cambria Math" w:hAnsi="Cambria Math"/>
          </w:rPr>
          <m:t>σ</m:t>
        </m:r>
      </m:oMath>
      <w:r>
        <w:rPr>
          <w:rFonts w:hint="eastAsia"/>
        </w:rPr>
        <w:t>取值</w:t>
      </w:r>
    </w:p>
    <w:p w14:paraId="5A8BEDF1" w14:textId="4DB3C611" w:rsidR="000B6B69" w:rsidRDefault="000B6B69" w:rsidP="000B6B69">
      <w:pPr>
        <w:pStyle w:val="2"/>
      </w:pPr>
      <w:r>
        <w:rPr>
          <w:rFonts w:hint="eastAsia"/>
        </w:rPr>
        <w:t>A</w:t>
      </w:r>
      <w:r>
        <w:t xml:space="preserve"> PERFECTLY MATCHED ANISOTROPIC ABSORBER FOR USE AS AN ABSORBING BOUNDARY CONDITION</w:t>
      </w:r>
      <w:r w:rsidR="003547F9">
        <w:t xml:space="preserve"> 1995</w:t>
      </w:r>
    </w:p>
    <w:p w14:paraId="1087455F" w14:textId="6D43DF14" w:rsidR="000B6B69" w:rsidRDefault="000B6B69" w:rsidP="000B6B69">
      <w:r>
        <w:rPr>
          <w:rFonts w:hint="eastAsia"/>
        </w:rPr>
        <w:t>各向异性介质理解</w:t>
      </w:r>
    </w:p>
    <w:p w14:paraId="5FD1E159" w14:textId="6016660E" w:rsidR="002C261D" w:rsidRPr="002C261D" w:rsidRDefault="00730BE2" w:rsidP="000B6B69">
      <m:oMathPara>
        <m:oMath>
          <m:acc>
            <m:accPr>
              <m:chr m:val="̃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ϵ</m:t>
              </m:r>
            </m:e>
          </m:acc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Λ</m:t>
          </m:r>
          <m:r>
            <w:rPr>
              <w:rFonts w:ascii="Cambria Math" w:hAnsi="Cambria Math"/>
            </w:rPr>
            <m:t xml:space="preserve">ϵ  </m:t>
          </m:r>
          <m:acc>
            <m:accPr>
              <m:chr m:val="̃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μ</m:t>
              </m:r>
            </m:e>
          </m:acc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Λ</m:t>
          </m:r>
          <m:r>
            <w:rPr>
              <w:rFonts w:ascii="Cambria Math" w:hAnsi="Cambria Math"/>
            </w:rPr>
            <m:t>μ</m:t>
          </m:r>
        </m:oMath>
      </m:oMathPara>
    </w:p>
    <w:p w14:paraId="3CDB90DB" w14:textId="6C8CFD62" w:rsidR="002C261D" w:rsidRPr="003547F9" w:rsidRDefault="002C261D" w:rsidP="002C261D">
      <m:oMathPara>
        <m:oMath>
          <m:r>
            <m:rPr>
              <m:sty m:val="p"/>
            </m:rPr>
            <w:rPr>
              <w:rFonts w:ascii="Cambria Math" w:hAnsi="Cambria Math"/>
            </w:rPr>
            <m:t>Λ=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</m:mr>
              </m:m>
            </m:e>
          </m:d>
        </m:oMath>
      </m:oMathPara>
    </w:p>
    <w:p w14:paraId="565603C5" w14:textId="0B045A92" w:rsidR="002C261D" w:rsidRDefault="003547F9" w:rsidP="000B6B69">
      <m:oMath>
        <m:r>
          <w:rPr>
            <w:rFonts w:ascii="Cambria Math" w:hAnsi="Cambria Math"/>
          </w:rPr>
          <m:t>a=b=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>
        <w:rPr>
          <w:rFonts w:hint="eastAsia"/>
        </w:rPr>
        <w:t xml:space="preserve"> </w:t>
      </w:r>
    </w:p>
    <w:p w14:paraId="41134278" w14:textId="58ED70DA" w:rsidR="002A4F77" w:rsidRDefault="00C64F08" w:rsidP="002A4F77">
      <w:pPr>
        <w:pStyle w:val="2"/>
      </w:pPr>
      <w:r>
        <w:rPr>
          <w:rFonts w:hint="eastAsia"/>
        </w:rPr>
        <w:lastRenderedPageBreak/>
        <w:t>A</w:t>
      </w:r>
      <w:r>
        <w:t xml:space="preserve"> Two-Dimensional Finite Element Formulation of the Perfectly Matched Layer 1996</w:t>
      </w:r>
    </w:p>
    <w:p w14:paraId="0C33A2CD" w14:textId="5A709D4B" w:rsidR="002A4F77" w:rsidRPr="00C64F08" w:rsidRDefault="00C64F08" w:rsidP="002A4F77">
      <w:pPr>
        <w:rPr>
          <w:i/>
        </w:rPr>
      </w:pPr>
      <m:oMathPara>
        <m:oMath>
          <m:r>
            <w:rPr>
              <w:rFonts w:ascii="Cambria Math" w:hAnsi="Cambria Math"/>
            </w:rPr>
            <m:t>σ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m+1</m:t>
                  </m:r>
                </m:e>
              </m:d>
              <m:r>
                <w:rPr>
                  <w:rFonts w:ascii="Cambria Math" w:hAnsi="Cambria Math"/>
                </w:rPr>
                <m:t>ϵc</m:t>
              </m:r>
            </m:num>
            <m:den>
              <m:r>
                <w:rPr>
                  <w:rFonts w:ascii="Cambria Math" w:hAnsi="Cambria Math"/>
                </w:rPr>
                <m:t>2d</m:t>
              </m:r>
            </m:den>
          </m:f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R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</m:sSup>
            </m:e>
          </m:func>
        </m:oMath>
      </m:oMathPara>
    </w:p>
    <w:p w14:paraId="20DC225E" w14:textId="7F91278F" w:rsidR="00C64F08" w:rsidRPr="00C64F08" w:rsidRDefault="00730BE2" w:rsidP="00C64F08">
      <w:pPr>
        <w:rPr>
          <w:i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σ</m:t>
              </m:r>
            </m:e>
            <m:sup>
              <m:r>
                <w:rPr>
                  <w:rFonts w:ascii="Cambria Math" w:hAnsi="Cambria Math"/>
                </w:rPr>
                <m:t>*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m+1</m:t>
                  </m:r>
                </m:e>
              </m:d>
              <m:r>
                <w:rPr>
                  <w:rFonts w:ascii="Cambria Math" w:hAnsi="Cambria Math"/>
                </w:rPr>
                <m:t>μc</m:t>
              </m:r>
            </m:num>
            <m:den>
              <m:r>
                <w:rPr>
                  <w:rFonts w:ascii="Cambria Math" w:hAnsi="Cambria Math"/>
                </w:rPr>
                <m:t>2d</m:t>
              </m:r>
            </m:den>
          </m:f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R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m</m:t>
                  </m:r>
                </m:sup>
              </m:sSup>
            </m:e>
          </m:func>
        </m:oMath>
      </m:oMathPara>
    </w:p>
    <w:p w14:paraId="2D4F1BD1" w14:textId="0CCFBB60" w:rsidR="00C64F08" w:rsidRDefault="00683630" w:rsidP="002A4F77">
      <w:pPr>
        <w:rPr>
          <w:iCs/>
        </w:rPr>
      </w:pPr>
      <w:r>
        <w:rPr>
          <w:rFonts w:hint="eastAsia"/>
          <w:i/>
        </w:rPr>
        <w:t>c</w:t>
      </w:r>
      <w:r>
        <w:rPr>
          <w:rFonts w:hint="eastAsia"/>
          <w:iCs/>
        </w:rPr>
        <w:t>为光速</w:t>
      </w:r>
      <w:r w:rsidR="005319D0">
        <w:rPr>
          <w:rFonts w:hint="eastAsia"/>
          <w:iCs/>
        </w:rPr>
        <w:t>，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θ</m:t>
            </m:r>
          </m:e>
        </m:d>
        <m:r>
          <w:rPr>
            <w:rFonts w:ascii="Cambria Math" w:hAnsi="Cambria Math"/>
          </w:rPr>
          <m:t>=R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0</m:t>
                </m:r>
              </m:e>
            </m:d>
          </m:e>
          <m:sup>
            <m:r>
              <w:rPr>
                <w:rFonts w:ascii="Cambria Math" w:hAnsi="Cambria Math"/>
              </w:rPr>
              <m:t>COS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θ</m:t>
                </m:r>
              </m:e>
            </m:d>
          </m:sup>
        </m:sSup>
      </m:oMath>
      <w:r w:rsidR="005319D0">
        <w:rPr>
          <w:rFonts w:hint="eastAsia"/>
          <w:iCs/>
        </w:rPr>
        <w:t>。x方向的P</w:t>
      </w:r>
      <w:r w:rsidR="005319D0">
        <w:rPr>
          <w:iCs/>
        </w:rPr>
        <w:t>ML</w:t>
      </w:r>
      <w:r w:rsidR="005319D0">
        <w:rPr>
          <w:rFonts w:hint="eastAsia"/>
          <w:iCs/>
        </w:rPr>
        <w:t>材料为</w:t>
      </w:r>
      <w:r w:rsidR="0045522E">
        <w:rPr>
          <w:rFonts w:hint="eastAsia"/>
          <w:iCs/>
        </w:rPr>
        <w:t>（结构为</w:t>
      </w:r>
      <w:r w:rsidR="0045522E">
        <w:rPr>
          <w:iCs/>
        </w:rPr>
        <w:t>x</w:t>
      </w:r>
      <w:r w:rsidR="0045522E">
        <w:rPr>
          <w:rFonts w:hint="eastAsia"/>
          <w:iCs/>
        </w:rPr>
        <w:t>水平方向有P</w:t>
      </w:r>
      <w:r w:rsidR="0045522E">
        <w:rPr>
          <w:iCs/>
        </w:rPr>
        <w:t>ML</w:t>
      </w:r>
      <w:r w:rsidR="0045522E">
        <w:rPr>
          <w:rFonts w:hint="eastAsia"/>
          <w:iCs/>
        </w:rPr>
        <w:t>）</w:t>
      </w:r>
      <w:r w:rsidR="005319D0">
        <w:rPr>
          <w:rFonts w:hint="eastAsia"/>
          <w:iCs/>
        </w:rPr>
        <w:t>：</w:t>
      </w:r>
    </w:p>
    <w:p w14:paraId="4DDECE8D" w14:textId="3D06302C" w:rsidR="00683630" w:rsidRPr="00B812AD" w:rsidRDefault="00730BE2" w:rsidP="002A4F77">
      <w:pPr>
        <w:rPr>
          <w:i/>
          <w:iCs/>
          <w:sz w:val="18"/>
          <w:szCs w:val="20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iCs/>
                  <w:sz w:val="18"/>
                  <w:szCs w:val="20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/>
                      <w:i/>
                      <w:iCs/>
                      <w:sz w:val="18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18"/>
                      <w:szCs w:val="20"/>
                    </w:rPr>
                    <m:t>ϵ</m:t>
                  </m:r>
                </m:e>
              </m:acc>
            </m:e>
            <m:sub>
              <m:r>
                <w:rPr>
                  <w:rFonts w:ascii="Cambria Math" w:hAnsi="Cambria Math"/>
                  <w:sz w:val="18"/>
                  <w:szCs w:val="20"/>
                </w:rPr>
                <m:t>r</m:t>
              </m:r>
            </m:sub>
            <m:sup>
              <m:r>
                <w:rPr>
                  <w:rFonts w:ascii="Cambria Math" w:hAnsi="Cambria Math"/>
                  <w:sz w:val="18"/>
                  <w:szCs w:val="20"/>
                </w:rPr>
                <m:t>x</m:t>
              </m:r>
            </m:sup>
          </m:sSubSup>
          <m:r>
            <w:rPr>
              <w:rFonts w:ascii="Cambria Math" w:hAnsi="Cambria Math"/>
              <w:sz w:val="18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18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20"/>
                </w:rPr>
                <m:t>ϵ</m:t>
              </m:r>
            </m:e>
            <m:sub>
              <m:r>
                <w:rPr>
                  <w:rFonts w:ascii="Cambria Math" w:hAnsi="Cambria Math"/>
                  <w:sz w:val="18"/>
                  <w:szCs w:val="20"/>
                </w:rPr>
                <m:t>r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sz w:val="18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sz w:val="18"/>
                      <w:szCs w:val="20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1-j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σ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ϵ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r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ϵ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1-j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r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1-j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r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ϵ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  <w:sz w:val="18"/>
              <w:szCs w:val="20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i/>
                  <w:iCs/>
                  <w:sz w:val="18"/>
                  <w:szCs w:val="20"/>
                </w:rPr>
              </m:ctrlPr>
            </m:sSubSupPr>
            <m:e>
              <m:acc>
                <m:accPr>
                  <m:chr m:val="̃"/>
                  <m:ctrlPr>
                    <w:rPr>
                      <w:rFonts w:ascii="Cambria Math" w:hAnsi="Cambria Math"/>
                      <w:i/>
                      <w:iCs/>
                      <w:sz w:val="18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18"/>
                      <w:szCs w:val="20"/>
                    </w:rPr>
                    <m:t>μ</m:t>
                  </m:r>
                </m:e>
              </m:acc>
            </m:e>
            <m:sub>
              <m:r>
                <w:rPr>
                  <w:rFonts w:ascii="Cambria Math" w:hAnsi="Cambria Math"/>
                  <w:sz w:val="18"/>
                  <w:szCs w:val="20"/>
                </w:rPr>
                <m:t>r</m:t>
              </m:r>
            </m:sub>
            <m:sup>
              <m:r>
                <w:rPr>
                  <w:rFonts w:ascii="Cambria Math" w:hAnsi="Cambria Math"/>
                  <w:sz w:val="18"/>
                  <w:szCs w:val="20"/>
                </w:rPr>
                <m:t>x</m:t>
              </m:r>
            </m:sup>
          </m:sSubSup>
          <m:r>
            <w:rPr>
              <w:rFonts w:ascii="Cambria Math" w:hAnsi="Cambria Math"/>
              <w:sz w:val="18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sz w:val="18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20"/>
                </w:rPr>
                <m:t>μ</m:t>
              </m:r>
            </m:e>
            <m:sub>
              <m:r>
                <w:rPr>
                  <w:rFonts w:ascii="Cambria Math" w:hAnsi="Cambria Math"/>
                  <w:sz w:val="18"/>
                  <w:szCs w:val="20"/>
                </w:rPr>
                <m:t>r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  <w:sz w:val="18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sz w:val="18"/>
                      <w:szCs w:val="20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1-j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σ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*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r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8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1-j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r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18"/>
                        <w:szCs w:val="20"/>
                      </w:rPr>
                      <m:t>1-j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18"/>
                            <w:szCs w:val="20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*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20"/>
                          </w:rPr>
                          <m:t>ω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r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18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20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</m:oMath>
      </m:oMathPara>
    </w:p>
    <w:p w14:paraId="3172CCC5" w14:textId="42A207C0" w:rsidR="00B812AD" w:rsidRDefault="00B812AD" w:rsidP="00B812AD">
      <w:pPr>
        <w:pStyle w:val="2"/>
      </w:pPr>
      <w:r>
        <w:rPr>
          <w:rFonts w:hint="eastAsia"/>
        </w:rPr>
        <w:t>A</w:t>
      </w:r>
      <w:r>
        <w:t xml:space="preserve"> C</w:t>
      </w:r>
      <w:r>
        <w:rPr>
          <w:rFonts w:hint="eastAsia"/>
        </w:rPr>
        <w:t>om</w:t>
      </w:r>
      <w:r>
        <w:t xml:space="preserve">parison of Anisotropic PML to Berenger’s PML and Its Application to the Finite-element Method for EM Scattering </w:t>
      </w:r>
      <w:r w:rsidR="001401C6">
        <w:t>1997</w:t>
      </w:r>
    </w:p>
    <w:p w14:paraId="4620CFC0" w14:textId="4D6AF3BE" w:rsidR="00B812AD" w:rsidRDefault="00B812AD" w:rsidP="00B812AD">
      <w:r>
        <w:rPr>
          <w:rFonts w:hint="eastAsia"/>
        </w:rPr>
        <w:t>坐标复拉伸和各向异性介质之间的关系</w:t>
      </w:r>
    </w:p>
    <w:p w14:paraId="2657E97C" w14:textId="77777777" w:rsidR="008F49D0" w:rsidRDefault="008F49D0" w:rsidP="008F49D0">
      <w:pPr>
        <w:pStyle w:val="2"/>
      </w:pPr>
      <w:r>
        <w:rPr>
          <w:rFonts w:hint="eastAsia"/>
        </w:rPr>
        <w:t>S</w:t>
      </w:r>
      <w:r>
        <w:t>ystematic Derivation of Aniso</w:t>
      </w:r>
      <w:r>
        <w:rPr>
          <w:rFonts w:hint="eastAsia"/>
        </w:rPr>
        <w:t>tr</w:t>
      </w:r>
      <w:r>
        <w:t>opic PML Absorbing Media in Cylindrical and Spherical Coordinates 1997</w:t>
      </w:r>
    </w:p>
    <w:p w14:paraId="5D7C076F" w14:textId="3E44D696" w:rsidR="00D746FE" w:rsidRDefault="00D746FE" w:rsidP="008F49D0">
      <w:r>
        <w:rPr>
          <w:rFonts w:hint="eastAsia"/>
        </w:rPr>
        <w:t>笛卡尔坐标系下：</w:t>
      </w:r>
    </w:p>
    <w:p w14:paraId="15A50A39" w14:textId="71E91E3E" w:rsidR="008F49D0" w:rsidRDefault="008F49D0" w:rsidP="008F49D0">
      <w:r>
        <w:rPr>
          <w:noProof/>
        </w:rPr>
        <w:drawing>
          <wp:inline distT="0" distB="0" distL="0" distR="0" wp14:anchorId="18948CE1" wp14:editId="15ED596D">
            <wp:extent cx="4171429" cy="619048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1429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A23FE" w14:textId="65281279" w:rsidR="00D746FE" w:rsidRPr="008F49D0" w:rsidRDefault="00D746FE" w:rsidP="008F49D0">
      <w:r>
        <w:rPr>
          <w:rFonts w:hint="eastAsia"/>
        </w:rPr>
        <w:t>柱坐标系下：</w:t>
      </w:r>
    </w:p>
    <w:p w14:paraId="7785EDD1" w14:textId="21481683" w:rsidR="008F49D0" w:rsidRDefault="00D746FE" w:rsidP="008F49D0">
      <w:r>
        <w:rPr>
          <w:noProof/>
        </w:rPr>
        <w:drawing>
          <wp:inline distT="0" distB="0" distL="0" distR="0" wp14:anchorId="3EA57D30" wp14:editId="6DC0660A">
            <wp:extent cx="4733333" cy="533333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3333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475D5" w14:textId="1FE21591" w:rsidR="00A8123B" w:rsidRDefault="00A8123B" w:rsidP="008F49D0">
      <w:r>
        <w:rPr>
          <w:noProof/>
        </w:rPr>
        <w:drawing>
          <wp:inline distT="0" distB="0" distL="0" distR="0" wp14:anchorId="3F622B2D" wp14:editId="341F2C79">
            <wp:extent cx="4438095" cy="552381"/>
            <wp:effectExtent l="0" t="0" r="63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8095" cy="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C730A" w14:textId="2AF9F09B" w:rsidR="00054414" w:rsidRDefault="008F49D0" w:rsidP="00B812AD">
      <w:r>
        <w:rPr>
          <w:noProof/>
        </w:rPr>
        <w:lastRenderedPageBreak/>
        <w:drawing>
          <wp:inline distT="0" distB="0" distL="0" distR="0" wp14:anchorId="0B37B8F3" wp14:editId="73BF0243">
            <wp:extent cx="4009524" cy="628571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09524" cy="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02B32" w14:textId="1AA58F5C" w:rsidR="00A8123B" w:rsidRPr="00A8123B" w:rsidRDefault="00730BE2" w:rsidP="00B812AD">
      <w:pPr>
        <w:rPr>
          <w:i/>
        </w:rPr>
      </w:pP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  <m:sup>
            <m:r>
              <w:rPr>
                <w:rFonts w:ascii="Cambria Math" w:hAnsi="Cambria Math"/>
              </w:rPr>
              <m:t>r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</m:d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nary>
      </m:oMath>
      <w:r w:rsidR="00A8123B">
        <w:rPr>
          <w:rFonts w:hint="eastAsia"/>
          <w:i/>
        </w:rPr>
        <w:t xml:space="preserve"> </w:t>
      </w:r>
    </w:p>
    <w:p w14:paraId="5058935D" w14:textId="6E96547B" w:rsidR="001401C6" w:rsidRDefault="001401C6" w:rsidP="001401C6">
      <w:pPr>
        <w:pStyle w:val="2"/>
      </w:pPr>
      <w:r>
        <w:rPr>
          <w:rFonts w:hint="eastAsia"/>
        </w:rPr>
        <w:t>Inv</w:t>
      </w:r>
      <w:r>
        <w:t>estigation of Nonplanar Perfectly Matched Absorbers for Finite-E</w:t>
      </w:r>
      <w:r>
        <w:rPr>
          <w:rFonts w:hint="eastAsia"/>
        </w:rPr>
        <w:t>lemen</w:t>
      </w:r>
      <w:r>
        <w:t>t Mesh Truncation 1997</w:t>
      </w:r>
    </w:p>
    <w:p w14:paraId="14E7DA61" w14:textId="2033357C" w:rsidR="001401C6" w:rsidRDefault="001401C6" w:rsidP="00B812AD">
      <w:r>
        <w:rPr>
          <w:rFonts w:hint="eastAsia"/>
        </w:rPr>
        <w:t>扩展至柱坐标、球坐标</w:t>
      </w:r>
    </w:p>
    <w:p w14:paraId="67978866" w14:textId="3CAF7CB2" w:rsidR="001401C6" w:rsidRDefault="001401C6" w:rsidP="00B812AD">
      <w:r>
        <w:rPr>
          <w:rFonts w:hint="eastAsia"/>
        </w:rPr>
        <w:t>柱坐标</w:t>
      </w:r>
      <w:r w:rsidR="00872856">
        <w:rPr>
          <w:rFonts w:hint="eastAsia"/>
        </w:rPr>
        <w:t>系</w:t>
      </w:r>
      <w:r>
        <w:rPr>
          <w:rFonts w:hint="eastAsia"/>
        </w:rPr>
        <w:t>下</w:t>
      </w:r>
      <w:r w:rsidR="00872856">
        <w:rPr>
          <w:rFonts w:hint="eastAsia"/>
        </w:rPr>
        <w:t>：</w:t>
      </w:r>
    </w:p>
    <w:p w14:paraId="6FE3AD8D" w14:textId="75B54C73" w:rsidR="001401C6" w:rsidRPr="003547F9" w:rsidRDefault="00730BE2" w:rsidP="001401C6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  <m:sub>
              <m:r>
                <w:rPr>
                  <w:rFonts w:ascii="Cambria Math" w:hAnsi="Cambria Math"/>
                </w:rPr>
                <m:t>(ρ,ϕ,z)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hint="eastAsia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mr>
              </m:m>
            </m:e>
          </m:d>
        </m:oMath>
      </m:oMathPara>
    </w:p>
    <w:p w14:paraId="4EBAC276" w14:textId="71015BAC" w:rsidR="001401C6" w:rsidRDefault="00872856" w:rsidP="004D3469">
      <m:oMath>
        <m:r>
          <w:rPr>
            <w:rFonts w:ascii="Cambria Math" w:hAnsi="Cambria Math"/>
          </w:rPr>
          <m:t>a</m:t>
        </m:r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1</m:t>
        </m:r>
        <m:r>
          <w:rPr>
            <w:rFonts w:ascii="微软雅黑" w:eastAsia="微软雅黑" w:hAnsi="微软雅黑" w:cs="微软雅黑" w:hint="eastAsia"/>
          </w:rPr>
          <m:t>-</m:t>
        </m:r>
        <m:r>
          <w:rPr>
            <w:rFonts w:ascii="Cambria Math" w:hAnsi="Cambria Math"/>
          </w:rPr>
          <m:t>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σ</m:t>
            </m:r>
          </m:num>
          <m:den>
            <m:r>
              <w:rPr>
                <w:rFonts w:ascii="Cambria Math" w:hAnsi="Cambria Math"/>
              </w:rPr>
              <m:t>ω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ϵ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>
        <w:rPr>
          <w:rFonts w:hint="eastAsia"/>
        </w:rPr>
        <w:t>，</w:t>
      </w:r>
      <m:oMath>
        <m:r>
          <w:rPr>
            <w:rFonts w:ascii="Cambria Math" w:hAnsi="Cambria Math"/>
          </w:rPr>
          <m:t>[</m:t>
        </m:r>
        <m:r>
          <m:rPr>
            <m:sty m:val="p"/>
          </m:rPr>
          <w:rPr>
            <w:rFonts w:ascii="Cambria Math" w:hAnsi="Cambria Math"/>
          </w:rPr>
          <m:t>Λ</m:t>
        </m:r>
        <m:r>
          <w:rPr>
            <w:rFonts w:ascii="Cambria Math" w:hAnsi="Cambria Math"/>
          </w:rPr>
          <m:t>]</m:t>
        </m:r>
      </m:oMath>
      <w:r w:rsidR="001401C6">
        <w:rPr>
          <w:rFonts w:hint="eastAsia"/>
        </w:rPr>
        <w:t>的基为</w:t>
      </w:r>
      <m:oMath>
        <m:r>
          <w:rPr>
            <w:rFonts w:ascii="Cambria Math" w:hAnsi="Cambria Math"/>
          </w:rPr>
          <m:t>{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ϕ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r>
          <w:rPr>
            <w:rFonts w:ascii="Cambria Math" w:hAnsi="Cambria Math"/>
          </w:rPr>
          <m:t>}</m:t>
        </m:r>
      </m:oMath>
      <w:r w:rsidR="001401C6">
        <w:rPr>
          <w:rFonts w:hint="eastAsia"/>
        </w:rPr>
        <w:t>。</w:t>
      </w:r>
    </w:p>
    <w:p w14:paraId="5C26C580" w14:textId="299D5E7A" w:rsidR="00872856" w:rsidRDefault="00872856" w:rsidP="00872856">
      <w:pPr>
        <w:ind w:firstLineChars="100" w:firstLine="210"/>
      </w:pPr>
      <w:r>
        <w:rPr>
          <w:noProof/>
        </w:rPr>
        <w:drawing>
          <wp:inline distT="0" distB="0" distL="0" distR="0" wp14:anchorId="6BE7DABE" wp14:editId="38BF9AAB">
            <wp:extent cx="5028571" cy="695238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8571" cy="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E2552" w14:textId="0DFE9DD1" w:rsidR="00872856" w:rsidRDefault="00872856" w:rsidP="004D3469">
      <w:r>
        <w:rPr>
          <w:rFonts w:hint="eastAsia"/>
        </w:rPr>
        <w:t>反射系数。对任意</w:t>
      </w:r>
      <m:oMath>
        <m:r>
          <w:rPr>
            <w:rFonts w:ascii="Cambria Math" w:hAnsi="Cambria Math"/>
          </w:rPr>
          <m:t>k,n</m:t>
        </m:r>
      </m:oMath>
      <w:r>
        <w:rPr>
          <w:rFonts w:hint="eastAsia"/>
        </w:rPr>
        <w:t>反射系数都不为0，</w:t>
      </w:r>
      <w:proofErr w:type="gramStart"/>
      <w:r>
        <w:rPr>
          <w:rFonts w:hint="eastAsia"/>
        </w:rPr>
        <w:t>因此柱</w:t>
      </w:r>
      <w:proofErr w:type="gramEnd"/>
      <w:r>
        <w:rPr>
          <w:rFonts w:hint="eastAsia"/>
        </w:rPr>
        <w:t>坐标下不存在理想的无反射P</w:t>
      </w:r>
      <w:r>
        <w:t>ML</w:t>
      </w:r>
    </w:p>
    <w:p w14:paraId="7BF90974" w14:textId="334F8D56" w:rsidR="00872856" w:rsidRDefault="00872856" w:rsidP="004D3469">
      <w:r>
        <w:rPr>
          <w:rFonts w:hint="eastAsia"/>
        </w:rPr>
        <w:t>球坐标系下：</w:t>
      </w:r>
    </w:p>
    <w:p w14:paraId="6782C4A0" w14:textId="2570D665" w:rsidR="00872856" w:rsidRPr="003547F9" w:rsidRDefault="00730BE2" w:rsidP="00872856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  <m:sub>
              <m:r>
                <w:rPr>
                  <w:rFonts w:ascii="Cambria Math" w:hAnsi="Cambria Math"/>
                </w:rPr>
                <m:t>(r,θ,ϕ)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hint="eastAsia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mr>
              </m:m>
            </m:e>
          </m:d>
        </m:oMath>
      </m:oMathPara>
    </w:p>
    <w:p w14:paraId="0DEDD976" w14:textId="7B061B58" w:rsidR="00872856" w:rsidRDefault="00872856" w:rsidP="004D3469">
      <m:oMath>
        <m:r>
          <w:rPr>
            <w:rFonts w:ascii="Cambria Math" w:hAnsi="Cambria Math"/>
          </w:rPr>
          <m:t>a=1-jσ</m:t>
        </m:r>
      </m:oMath>
      <w:r w:rsidR="004D3469">
        <w:rPr>
          <w:rFonts w:hint="eastAsia"/>
        </w:rPr>
        <w:t>。需要先通过几个公式计算出反射系数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=0</m:t>
        </m:r>
      </m:oMath>
      <w:r w:rsidR="004D3469">
        <w:rPr>
          <w:rFonts w:hint="eastAsia"/>
        </w:rPr>
        <w:t>时的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</w:p>
    <w:p w14:paraId="66AB2339" w14:textId="4391DA27" w:rsidR="008F49D0" w:rsidRPr="00720ED7" w:rsidRDefault="00872856" w:rsidP="00720ED7">
      <w:r>
        <w:t>PML</w:t>
      </w:r>
      <w:r>
        <w:rPr>
          <w:rFonts w:hint="eastAsia"/>
        </w:rPr>
        <w:t>如果</w:t>
      </w:r>
      <w:r w:rsidR="004D3469">
        <w:rPr>
          <w:rFonts w:hint="eastAsia"/>
        </w:rPr>
        <w:t>材料损耗突然增加，会导致反射。因此需要多层网格，让损耗缓慢增加。在靠近分界面处损耗接近0</w:t>
      </w:r>
    </w:p>
    <w:p w14:paraId="75731BBB" w14:textId="6E1DB343" w:rsidR="002F3644" w:rsidRDefault="002F3644" w:rsidP="002F3644">
      <w:pPr>
        <w:pStyle w:val="2"/>
      </w:pPr>
      <w:r>
        <w:rPr>
          <w:rFonts w:hint="eastAsia"/>
        </w:rPr>
        <w:t>O</w:t>
      </w:r>
      <w:r>
        <w:t>n the development of a higher-order PML</w:t>
      </w:r>
      <w:r w:rsidR="00426BE8">
        <w:t xml:space="preserve"> 2005</w:t>
      </w:r>
    </w:p>
    <w:p w14:paraId="64016030" w14:textId="6A83772C" w:rsidR="002F3644" w:rsidRDefault="002F3644" w:rsidP="002F3644">
      <w:r w:rsidRPr="002F3644">
        <w:t>complex-frequency shifted PML (CFS-PML)</w:t>
      </w:r>
    </w:p>
    <w:p w14:paraId="507FC21A" w14:textId="7DEF19D8" w:rsidR="002F3644" w:rsidRPr="006729D9" w:rsidRDefault="00730BE2" w:rsidP="002F3644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+jωϵ</m:t>
              </m:r>
            </m:den>
          </m:f>
        </m:oMath>
      </m:oMathPara>
    </w:p>
    <w:p w14:paraId="58BF63B6" w14:textId="07BF2B5C" w:rsidR="006729D9" w:rsidRDefault="006729D9" w:rsidP="002F3644"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ηd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w:rPr>
                  <w:rFonts w:ascii="Cambria Math" w:hAnsi="Cambria Math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sup>
          </m:sSup>
        </m:oMath>
      </m:oMathPara>
    </w:p>
    <w:p w14:paraId="0A1A74BF" w14:textId="5894FEF2" w:rsidR="002F3644" w:rsidRDefault="00BE3E4C" w:rsidP="002F3644">
      <w:r>
        <w:rPr>
          <w:rFonts w:hint="eastAsia"/>
        </w:rPr>
        <w:t>二阶</w:t>
      </w:r>
    </w:p>
    <w:p w14:paraId="0D6B4E54" w14:textId="6EC344CC" w:rsidR="00BE3E4C" w:rsidRPr="00830C21" w:rsidRDefault="00730BE2" w:rsidP="00BE3E4C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+jωϵ</m:t>
              </m:r>
            </m:den>
          </m:f>
          <m:r>
            <w:rPr>
              <w:rFonts w:ascii="Cambria Math" w:hAnsi="Cambria Math"/>
            </w:rPr>
            <m:t>)(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+jωϵ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543330E2" w14:textId="324A8EE1" w:rsidR="00830C21" w:rsidRPr="002F3644" w:rsidRDefault="00830C21" w:rsidP="00BE3E4C">
      <w:r>
        <w:rPr>
          <w:rFonts w:hint="eastAsia"/>
        </w:rPr>
        <w:t>特殊形式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=(1+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jωϵ</m:t>
            </m:r>
          </m:den>
        </m:f>
        <m:r>
          <w:rPr>
            <w:rFonts w:ascii="Cambria Math" w:hAnsi="Cambria Math"/>
          </w:rPr>
          <m:t>)(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+jωϵ</m:t>
            </m:r>
          </m:den>
        </m:f>
        <m:r>
          <w:rPr>
            <w:rFonts w:ascii="Cambria Math" w:hAnsi="Cambria Math"/>
          </w:rPr>
          <m:t xml:space="preserve">) </m:t>
        </m:r>
      </m:oMath>
    </w:p>
    <w:p w14:paraId="5A8A9445" w14:textId="77777777" w:rsidR="006729D9" w:rsidRDefault="006729D9" w:rsidP="006729D9">
      <w:r>
        <w:rPr>
          <w:rFonts w:hint="eastAsia"/>
        </w:rPr>
        <w:lastRenderedPageBreak/>
        <w:t>一般P</w:t>
      </w:r>
      <w:r>
        <w:t>ML</w:t>
      </w:r>
    </w:p>
    <w:p w14:paraId="11670518" w14:textId="77777777" w:rsidR="006729D9" w:rsidRPr="00046BDE" w:rsidRDefault="00730BE2" w:rsidP="006729D9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ωϵ</m:t>
              </m:r>
            </m:den>
          </m:f>
        </m:oMath>
      </m:oMathPara>
    </w:p>
    <w:p w14:paraId="67056433" w14:textId="2693F67E" w:rsidR="00BE3E4C" w:rsidRPr="002F3644" w:rsidRDefault="006729D9" w:rsidP="002F3644"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ηd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sup>
          </m:sSup>
        </m:oMath>
      </m:oMathPara>
    </w:p>
    <w:p w14:paraId="4E90A171" w14:textId="6E2D92CC" w:rsidR="001330BB" w:rsidRDefault="00046BDE" w:rsidP="00046BDE">
      <w:pPr>
        <w:pStyle w:val="2"/>
      </w:pPr>
      <w:r w:rsidRPr="00046BDE">
        <w:t>PERFORMANCE OF REGULAR PML, CFS-PML, AND SECOND-ORDER PML FOR WAVEGUIDE PROBLEMS</w:t>
      </w:r>
      <w:r>
        <w:t xml:space="preserve"> 2006</w:t>
      </w:r>
    </w:p>
    <w:p w14:paraId="7E932634" w14:textId="4AD67DF8" w:rsidR="00046BDE" w:rsidRDefault="00046BDE" w:rsidP="00046BDE">
      <w:r>
        <w:rPr>
          <w:rFonts w:hint="eastAsia"/>
        </w:rPr>
        <w:t>二阶P</w:t>
      </w:r>
      <w:r>
        <w:t>ML</w:t>
      </w:r>
    </w:p>
    <w:p w14:paraId="21AB6777" w14:textId="753513AD" w:rsidR="00046BDE" w:rsidRPr="00046BDE" w:rsidRDefault="00730BE2" w:rsidP="00046BDE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=(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ωϵ</m:t>
              </m:r>
            </m:den>
          </m:f>
          <m:r>
            <w:rPr>
              <w:rFonts w:ascii="Cambria Math" w:hAnsi="Cambria Math"/>
            </w:rPr>
            <m:t>)(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ωϵ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1040C90A" w14:textId="162E8E36" w:rsidR="00046BDE" w:rsidRDefault="00046BDE" w:rsidP="00046BDE">
      <w:r>
        <w:rPr>
          <w:rFonts w:hint="eastAsia"/>
        </w:rPr>
        <w:t>C</w:t>
      </w:r>
      <w:r>
        <w:t>FS-PML</w:t>
      </w:r>
    </w:p>
    <w:p w14:paraId="13127D58" w14:textId="5EE0E79A" w:rsidR="00046BDE" w:rsidRPr="00046BDE" w:rsidRDefault="00730BE2" w:rsidP="00046BDE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ωϵ</m:t>
              </m:r>
            </m:den>
          </m:f>
        </m:oMath>
      </m:oMathPara>
    </w:p>
    <w:p w14:paraId="7521F82D" w14:textId="20310653" w:rsidR="00046BDE" w:rsidRDefault="00046BDE" w:rsidP="00046BDE">
      <w:r>
        <w:rPr>
          <w:rFonts w:hint="eastAsia"/>
        </w:rPr>
        <w:t>一般P</w:t>
      </w:r>
      <w:r>
        <w:t>ML</w:t>
      </w:r>
    </w:p>
    <w:p w14:paraId="13CC6410" w14:textId="5237E8E3" w:rsidR="00046BDE" w:rsidRPr="00046BDE" w:rsidRDefault="00730BE2" w:rsidP="00046BDE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=</m:t>
          </m:r>
          <w:bookmarkStart w:id="0" w:name="OLE_LINK1"/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w:bookmarkEnd w:id="0"/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ωϵ</m:t>
              </m:r>
            </m:den>
          </m:f>
        </m:oMath>
      </m:oMathPara>
    </w:p>
    <w:p w14:paraId="45EE3570" w14:textId="16423416" w:rsidR="00046BDE" w:rsidRPr="00046BDE" w:rsidRDefault="00046BDE" w:rsidP="00046BDE">
      <w:r>
        <w:rPr>
          <w:rFonts w:hint="eastAsia"/>
        </w:rPr>
        <w:t>取值方式：</w:t>
      </w:r>
    </w:p>
    <w:p w14:paraId="399E8668" w14:textId="52E8F67E" w:rsidR="00046BDE" w:rsidRDefault="00730BE2" w:rsidP="00046BDE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 w:hint="eastAsia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1</m:t>
        </m:r>
      </m:oMath>
      <w:r w:rsidR="00046BDE">
        <w:rPr>
          <w:rFonts w:hint="eastAsia"/>
        </w:rPr>
        <w:t xml:space="preserve"> </w:t>
      </w:r>
      <w:r w:rsidR="00046BDE">
        <w:t xml:space="preserve"> </w:t>
      </w:r>
      <m:oMath>
        <m:r>
          <w:rPr>
            <w:rFonts w:ascii="Cambria Math" w:hAnsi="Cambria Math"/>
          </w:rPr>
          <m:t>α=σ=m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ξ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046BDE">
        <w:rPr>
          <w:rFonts w:hint="eastAsia"/>
        </w:rPr>
        <w:t>，其中</w:t>
      </w:r>
      <m:oMath>
        <m:r>
          <w:rPr>
            <w:rFonts w:ascii="Cambria Math" w:hAnsi="Cambria Math"/>
          </w:rPr>
          <m:t>m,n</m:t>
        </m:r>
      </m:oMath>
      <w:r w:rsidR="00046BDE">
        <w:rPr>
          <w:rFonts w:hint="eastAsia"/>
        </w:rPr>
        <w:t>为任意常数，</w:t>
      </w:r>
      <m:oMath>
        <m:r>
          <w:rPr>
            <w:rFonts w:ascii="Cambria Math" w:hAnsi="Cambria Math"/>
          </w:rPr>
          <m:t>ξ</m:t>
        </m:r>
      </m:oMath>
      <w:r w:rsidR="00046BDE">
        <w:rPr>
          <w:rFonts w:hint="eastAsia"/>
        </w:rPr>
        <w:t>在P</w:t>
      </w:r>
      <w:r w:rsidR="00046BDE">
        <w:t>ML</w:t>
      </w:r>
      <w:r w:rsidR="00046BDE">
        <w:rPr>
          <w:rFonts w:hint="eastAsia"/>
        </w:rPr>
        <w:t>和空气交界面处为</w:t>
      </w:r>
      <w:r w:rsidR="00046BDE">
        <w:t>0</w:t>
      </w:r>
      <w:r w:rsidR="00046BDE">
        <w:rPr>
          <w:rFonts w:hint="eastAsia"/>
        </w:rPr>
        <w:t>，在P</w:t>
      </w:r>
      <w:r w:rsidR="00046BDE">
        <w:t>ML</w:t>
      </w:r>
      <w:r w:rsidR="00046BDE">
        <w:rPr>
          <w:rFonts w:hint="eastAsia"/>
        </w:rPr>
        <w:t>顶端为1</w:t>
      </w:r>
    </w:p>
    <w:p w14:paraId="4E45333D" w14:textId="4FCB817A" w:rsidR="0054410D" w:rsidRDefault="0054410D" w:rsidP="00046BDE"/>
    <w:p w14:paraId="4D3308C0" w14:textId="6308CF2A" w:rsidR="0054410D" w:rsidRDefault="0054410D" w:rsidP="0054410D">
      <w:pPr>
        <w:pStyle w:val="2"/>
      </w:pPr>
      <w:r>
        <w:rPr>
          <w:rFonts w:hint="eastAsia"/>
        </w:rPr>
        <w:t>Ani</w:t>
      </w:r>
      <w:r>
        <w:t>sotropic-Medium PML for Vector FETD With Modified Basis Function</w:t>
      </w:r>
      <w:r w:rsidR="002B5CC4">
        <w:t xml:space="preserve"> 2006</w:t>
      </w:r>
    </w:p>
    <w:p w14:paraId="1056DAEB" w14:textId="5F1E4536" w:rsidR="002B5CC4" w:rsidRDefault="002B5CC4" w:rsidP="002B5CC4">
      <w:r>
        <w:rPr>
          <w:rFonts w:hint="eastAsia"/>
        </w:rPr>
        <w:t>各向异性介质</w:t>
      </w:r>
    </w:p>
    <w:p w14:paraId="1C345A26" w14:textId="57126F1A" w:rsidR="002B5CC4" w:rsidRPr="003547F9" w:rsidRDefault="002B5CC4" w:rsidP="002B5CC4">
      <m:oMathPara>
        <m:oMath>
          <m:r>
            <m:rPr>
              <m:sty m:val="p"/>
            </m:rPr>
            <w:rPr>
              <w:rFonts w:ascii="Cambria Math" w:hAnsi="Cambria Math"/>
            </w:rPr>
            <m:t>Λ=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</m:oMath>
      </m:oMathPara>
    </w:p>
    <w:p w14:paraId="10480CD0" w14:textId="2E95A463" w:rsidR="002B5CC4" w:rsidRPr="00F14A05" w:rsidRDefault="00730BE2" w:rsidP="002B5CC4">
      <w:pPr>
        <w:rPr>
          <w:i/>
          <w:iCs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num>
          <m:den>
            <m:r>
              <w:rPr>
                <w:rFonts w:ascii="Cambria Math" w:hAnsi="Cambria Math"/>
              </w:rPr>
              <m:t>jω</m:t>
            </m:r>
          </m:den>
        </m:f>
        <m:r>
          <w:rPr>
            <w:rFonts w:ascii="Cambria Math" w:hAnsi="Cambria Math"/>
          </w:rPr>
          <m:t xml:space="preserve">  j=x/y/z</m:t>
        </m:r>
      </m:oMath>
      <w:r w:rsidR="00F14A05">
        <w:rPr>
          <w:rFonts w:hint="eastAsia"/>
          <w:iCs/>
        </w:rPr>
        <w:t>，简单处理，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=1</m:t>
        </m:r>
      </m:oMath>
    </w:p>
    <w:p w14:paraId="29A71587" w14:textId="27B5E0F4" w:rsidR="002B5CC4" w:rsidRPr="003E6EC1" w:rsidRDefault="003E6EC1" w:rsidP="002B5CC4">
      <m:oMathPara>
        <m:oMath>
          <m:r>
            <w:rPr>
              <w:rFonts w:ascii="Cambria Math" w:hAnsi="Cambria Math"/>
            </w:rPr>
            <m:t>σ=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ρ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 xml:space="preserve">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n+1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Γ</m:t>
                      </m:r>
                    </m:e>
                  </m:d>
                </m:e>
              </m:func>
            </m:num>
            <m:den>
              <m:r>
                <w:rPr>
                  <w:rFonts w:ascii="Cambria Math" w:hAnsi="Cambria Math"/>
                </w:rPr>
                <m:t>2ηd</m:t>
              </m:r>
            </m:den>
          </m:f>
        </m:oMath>
      </m:oMathPara>
    </w:p>
    <w:p w14:paraId="0783CB9B" w14:textId="0472FFB7" w:rsidR="003E6EC1" w:rsidRDefault="003E6EC1" w:rsidP="002B5CC4">
      <w:r>
        <w:rPr>
          <w:rFonts w:hint="eastAsia"/>
        </w:rPr>
        <w:t>其中</w:t>
      </w:r>
      <m:oMath>
        <m:r>
          <w:rPr>
            <w:rFonts w:ascii="Cambria Math" w:hAnsi="Cambria Math"/>
          </w:rPr>
          <m:t>ρ</m:t>
        </m:r>
      </m:oMath>
      <w:r>
        <w:rPr>
          <w:rFonts w:hint="eastAsia"/>
        </w:rPr>
        <w:t>为网格中心，n为</w:t>
      </w:r>
      <w:r w:rsidR="008F1F54">
        <w:rPr>
          <w:rFonts w:hint="eastAsia"/>
        </w:rPr>
        <w:t>阶数，</w:t>
      </w:r>
      <m:oMath>
        <m:r>
          <w:rPr>
            <w:rFonts w:ascii="Cambria Math" w:hAnsi="Cambria Math"/>
          </w:rPr>
          <m:t>η</m:t>
        </m:r>
      </m:oMath>
      <w:r w:rsidR="008F1F54">
        <w:rPr>
          <w:rFonts w:hint="eastAsia"/>
        </w:rPr>
        <w:t>为自由空间阻抗，d为P</w:t>
      </w:r>
      <w:r w:rsidR="008F1F54">
        <w:t>ML</w:t>
      </w:r>
      <w:r w:rsidR="008F1F54">
        <w:rPr>
          <w:rFonts w:hint="eastAsia"/>
        </w:rPr>
        <w:t>区域厚度，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Γ</m:t>
            </m:r>
          </m:e>
        </m:d>
      </m:oMath>
      <w:r w:rsidR="008F1F54">
        <w:rPr>
          <w:rFonts w:hint="eastAsia"/>
        </w:rPr>
        <w:t>为正入射时反射</w:t>
      </w:r>
    </w:p>
    <w:p w14:paraId="4AF63A59" w14:textId="13BA07DF" w:rsidR="00426BE8" w:rsidRDefault="00426BE8" w:rsidP="00426BE8">
      <w:pPr>
        <w:pStyle w:val="2"/>
      </w:pPr>
      <w:r>
        <w:rPr>
          <w:rFonts w:hint="eastAsia"/>
        </w:rPr>
        <w:lastRenderedPageBreak/>
        <w:t>Re</w:t>
      </w:r>
      <w:r>
        <w:t>cent Advances in Perfectly Matched Layers in Finite Element Applications 2008</w:t>
      </w:r>
    </w:p>
    <w:p w14:paraId="62CCB985" w14:textId="42C981D1" w:rsidR="00426BE8" w:rsidRDefault="00426BE8" w:rsidP="00426BE8">
      <w:r>
        <w:rPr>
          <w:rFonts w:hint="eastAsia"/>
        </w:rPr>
        <w:t>con</w:t>
      </w:r>
      <w:r>
        <w:t xml:space="preserve">formal PML </w:t>
      </w:r>
      <w:proofErr w:type="gramStart"/>
      <w:r>
        <w:rPr>
          <w:rFonts w:hint="eastAsia"/>
        </w:rPr>
        <w:t>共形</w:t>
      </w:r>
      <w:proofErr w:type="gramEnd"/>
      <w:r>
        <w:rPr>
          <w:rFonts w:hint="eastAsia"/>
        </w:rPr>
        <w:t>P</w:t>
      </w:r>
      <w:r>
        <w:t>ML</w:t>
      </w:r>
      <w:r>
        <w:rPr>
          <w:rFonts w:hint="eastAsia"/>
        </w:rPr>
        <w:t>，即P</w:t>
      </w:r>
      <w:r>
        <w:t>ML</w:t>
      </w:r>
      <w:r>
        <w:rPr>
          <w:rFonts w:hint="eastAsia"/>
        </w:rPr>
        <w:t>层和求解器件形状类似，可以不是方形或者球形</w:t>
      </w:r>
    </w:p>
    <w:p w14:paraId="4785F8BB" w14:textId="24E47E5F" w:rsidR="001D2915" w:rsidRPr="00426BE8" w:rsidRDefault="001D2915" w:rsidP="00426BE8">
      <w:r>
        <w:rPr>
          <w:rFonts w:hint="eastAsia"/>
        </w:rPr>
        <w:t>坐标变换</w:t>
      </w:r>
    </w:p>
    <w:p w14:paraId="362F7582" w14:textId="1B5E837C" w:rsidR="002F3644" w:rsidRDefault="002F3644" w:rsidP="002F3644">
      <w:pPr>
        <w:pStyle w:val="2"/>
      </w:pPr>
      <w:r>
        <w:rPr>
          <w:rFonts w:hint="eastAsia"/>
        </w:rPr>
        <w:t>Comp</w:t>
      </w:r>
      <w:r>
        <w:t>arison of high-order absorbing boundary conditions and perfectly matched layers in the frequency domain 2010</w:t>
      </w:r>
    </w:p>
    <w:p w14:paraId="13E6EFB6" w14:textId="51478FCB" w:rsidR="002F3644" w:rsidRPr="002F3644" w:rsidRDefault="002F3644" w:rsidP="002F3644">
      <w:r>
        <w:rPr>
          <w:noProof/>
        </w:rPr>
        <w:drawing>
          <wp:inline distT="0" distB="0" distL="0" distR="0" wp14:anchorId="41644420" wp14:editId="1EB7BC2C">
            <wp:extent cx="3869741" cy="15062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7824" cy="150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504A2" w14:textId="34DA794D" w:rsidR="002F3644" w:rsidRDefault="002F3644" w:rsidP="002F3644">
      <w:r>
        <w:rPr>
          <w:rFonts w:hint="eastAsia"/>
        </w:rPr>
        <w:t>P</w:t>
      </w:r>
      <w:r>
        <w:t>ML</w:t>
      </w:r>
      <w:r>
        <w:rPr>
          <w:rFonts w:hint="eastAsia"/>
        </w:rPr>
        <w:t>区域为从</w:t>
      </w:r>
      <m:oMath>
        <m:r>
          <w:rPr>
            <w:rFonts w:ascii="Cambria Math" w:hAnsi="Cambria Math"/>
          </w:rPr>
          <m:t>x=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hint="eastAsia"/>
        </w:rPr>
        <w:t>到</w:t>
      </w:r>
      <m:oMath>
        <m:r>
          <w:rPr>
            <w:rFonts w:ascii="Cambria Math" w:hAnsi="Cambria Math"/>
          </w:rPr>
          <m:t>x=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14:paraId="3C6C5956" w14:textId="23AC1455" w:rsidR="00934786" w:rsidRDefault="00934786" w:rsidP="002F3644"/>
    <w:p w14:paraId="3433A915" w14:textId="77777777" w:rsidR="00934786" w:rsidRPr="007D427A" w:rsidRDefault="00934786" w:rsidP="00934786">
      <w:pPr>
        <w:pStyle w:val="2"/>
      </w:pPr>
      <w:r w:rsidRPr="007D427A">
        <w:t>Full-Vectorial Finite Element Beam Propagation Method with Perfectly Matched Layers for Anisotropic Optical Waveguides</w:t>
      </w:r>
    </w:p>
    <w:p w14:paraId="3CEA6418" w14:textId="77777777" w:rsidR="00934786" w:rsidRDefault="00934786" w:rsidP="00934786">
      <w:pPr>
        <w:jc w:val="center"/>
      </w:pPr>
      <w:r>
        <w:rPr>
          <w:noProof/>
        </w:rPr>
        <w:drawing>
          <wp:inline distT="0" distB="0" distL="0" distR="0" wp14:anchorId="3BB3C991" wp14:editId="316B82DD">
            <wp:extent cx="1758950" cy="1363187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669" cy="136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DD12A3" wp14:editId="3C279027">
            <wp:extent cx="3009900" cy="114376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22230" cy="114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EC1EB" w14:textId="77777777" w:rsidR="00934786" w:rsidRDefault="00934786" w:rsidP="00934786">
      <w:r>
        <w:rPr>
          <w:rFonts w:hint="eastAsia"/>
        </w:rPr>
        <w:t>计算区域的材料参数</w:t>
      </w:r>
      <m:oMath>
        <m:r>
          <w:rPr>
            <w:rFonts w:ascii="Cambria Math" w:hAnsi="Cambria Math"/>
          </w:rPr>
          <m:t>ϵ μ</m:t>
        </m:r>
      </m:oMath>
    </w:p>
    <w:p w14:paraId="5C31F5A3" w14:textId="77777777" w:rsidR="00934786" w:rsidRDefault="00934786" w:rsidP="00934786">
      <m:oMath>
        <m:r>
          <w:rPr>
            <w:rFonts w:ascii="Cambria Math" w:hAnsi="Cambria Math"/>
          </w:rPr>
          <m:t>PML</m:t>
        </m:r>
      </m:oMath>
      <w:r>
        <w:rPr>
          <w:rFonts w:hint="eastAsia"/>
        </w:rPr>
        <w:t>区域材料参数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ϵ</m:t>
            </m:r>
          </m:e>
        </m:acc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Λ</m:t>
        </m:r>
        <m:r>
          <w:rPr>
            <w:rFonts w:ascii="Cambria Math" w:hAnsi="Cambria Math"/>
          </w:rPr>
          <m:t xml:space="preserve">ϵ  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μ</m:t>
            </m:r>
          </m:e>
        </m:acc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Λ</m:t>
        </m:r>
        <m:r>
          <w:rPr>
            <w:rFonts w:ascii="Cambria Math" w:hAnsi="Cambria Math"/>
          </w:rPr>
          <m:t>μ</m:t>
        </m:r>
      </m:oMath>
    </w:p>
    <w:p w14:paraId="03A960EF" w14:textId="77777777" w:rsidR="00934786" w:rsidRPr="00C46399" w:rsidRDefault="00934786" w:rsidP="00934786">
      <m:oMathPara>
        <m:oMath>
          <m:r>
            <m:rPr>
              <m:sty m:val="p"/>
            </m:rPr>
            <w:rPr>
              <w:rFonts w:ascii="Cambria Math" w:hAnsi="Cambria Math"/>
            </w:rPr>
            <m:t>Λ=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</m:oMath>
      </m:oMathPara>
    </w:p>
    <w:p w14:paraId="13F867D3" w14:textId="77777777" w:rsidR="00934786" w:rsidRDefault="00730BE2" w:rsidP="00934786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=1-j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j,max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ρ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 w:hint="eastAsia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14:paraId="1B94BD6C" w14:textId="0711719A" w:rsidR="00934786" w:rsidRDefault="001D4291" w:rsidP="001D4291">
      <w:pPr>
        <w:pStyle w:val="2"/>
      </w:pPr>
      <w:r w:rsidRPr="001D4291">
        <w:lastRenderedPageBreak/>
        <w:t>REFLECTIONLESS SPONGE LAYERS AS ABSORBING BOUNDARY CONDITIONS FOR THE NUMERICAL SOLUTION OF MAXWELL EQUATIONS IN RECTANGULAR, CYLINDRICAL, AND SPHERICAL COORDINATES</w:t>
      </w:r>
    </w:p>
    <w:p w14:paraId="433FCC41" w14:textId="16B1AAEF" w:rsidR="004F1EE9" w:rsidRDefault="00D6337F" w:rsidP="004F1EE9">
      <w:r>
        <w:rPr>
          <w:rFonts w:hint="eastAsia"/>
        </w:rPr>
        <w:t>三维椭圆麦克斯韦方程：</w:t>
      </w:r>
    </w:p>
    <w:p w14:paraId="38F75357" w14:textId="33438CF7" w:rsidR="00D6337F" w:rsidRPr="00D6337F" w:rsidRDefault="00D6337F" w:rsidP="004F1EE9">
      <m:oMathPara>
        <m:oMath>
          <m:r>
            <w:rPr>
              <w:rFonts w:ascii="Cambria Math" w:hAnsi="Cambria Math"/>
            </w:rPr>
            <m:t>-iωϵ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e>
          </m:d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ϵ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e>
          </m:d>
          <m:r>
            <w:rPr>
              <w:rFonts w:ascii="Cambria Math" w:hAnsi="Cambria Math"/>
            </w:rPr>
            <m:t>=0</m:t>
          </m:r>
        </m:oMath>
      </m:oMathPara>
    </w:p>
    <w:p w14:paraId="72148E82" w14:textId="21AC2F9A" w:rsidR="00D6337F" w:rsidRPr="004F1EE9" w:rsidRDefault="00D6337F" w:rsidP="00D6337F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-iω</m:t>
          </m:r>
          <m:r>
            <w:rPr>
              <w:rFonts w:ascii="Cambria Math" w:hAnsi="Cambria Math"/>
            </w:rPr>
            <m:t>μ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e>
          </m:d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e>
          </m:d>
          <m:r>
            <w:rPr>
              <w:rFonts w:ascii="Cambria Math" w:hAnsi="Cambria Math"/>
            </w:rPr>
            <m:t>=0</m:t>
          </m:r>
        </m:oMath>
      </m:oMathPara>
    </w:p>
    <w:p w14:paraId="4183A317" w14:textId="6FD868DD" w:rsidR="00D6337F" w:rsidRDefault="006D5745" w:rsidP="004F1EE9">
      <w:r>
        <w:rPr>
          <w:rFonts w:hint="eastAsia"/>
        </w:rPr>
        <w:t>两个区域，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hint="eastAsia"/>
        </w:rPr>
        <w:t>为内部区域，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>
        <w:rPr>
          <w:rFonts w:hint="eastAsia"/>
        </w:rPr>
        <w:t>为外部区域。相似变换：</w:t>
      </w:r>
    </w:p>
    <w:p w14:paraId="2CF937A4" w14:textId="6A0F97AE" w:rsidR="006D5745" w:rsidRDefault="006D5745" w:rsidP="006D5745">
      <w:pPr>
        <w:jc w:val="center"/>
        <w:rPr>
          <w:i/>
        </w:rPr>
      </w:pPr>
      <w:r>
        <w:rPr>
          <w:noProof/>
        </w:rPr>
        <w:drawing>
          <wp:inline distT="0" distB="0" distL="0" distR="0" wp14:anchorId="2ADB4170" wp14:editId="2D712E72">
            <wp:extent cx="2159000" cy="1286614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62259" cy="128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DBB7" w14:textId="5A6FEF08" w:rsidR="006D5745" w:rsidRDefault="006D5745" w:rsidP="006D5745">
      <w:pPr>
        <w:jc w:val="left"/>
        <w:rPr>
          <w:iCs/>
        </w:rPr>
      </w:pPr>
      <w:r>
        <w:rPr>
          <w:rFonts w:hint="eastAsia"/>
          <w:iCs/>
        </w:rPr>
        <w:t>下标表示坐标空间。有</w:t>
      </w:r>
      <m:oMath>
        <m:r>
          <w:rPr>
            <w:rFonts w:ascii="Cambria Math" w:hAnsi="Cambria Math"/>
          </w:rPr>
          <m:t>(</m:t>
        </m:r>
        <m:r>
          <m:rPr>
            <m:sty m:val="bi"/>
          </m:rP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,ω)</m:t>
        </m:r>
      </m:oMath>
    </w:p>
    <w:p w14:paraId="1331F03C" w14:textId="53ED3147" w:rsidR="006D5745" w:rsidRDefault="006D5745" w:rsidP="006D5745">
      <w:pPr>
        <w:jc w:val="left"/>
        <w:rPr>
          <w:iCs/>
        </w:rPr>
      </w:pPr>
      <w:r>
        <w:rPr>
          <w:rFonts w:hint="eastAsia"/>
          <w:iCs/>
        </w:rPr>
        <w:t>定义坐标拉伸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r>
          <w:rPr>
            <w:rFonts w:ascii="Cambria Math" w:hAnsi="Cambria Math"/>
          </w:rPr>
          <m:t>(u,ω)u</m:t>
        </m:r>
      </m:oMath>
      <w:r>
        <w:rPr>
          <w:rFonts w:hint="eastAsia"/>
          <w:iCs/>
        </w:rPr>
        <w:t>，有</w:t>
      </w:r>
      <m:oMath>
        <m:r>
          <w:rPr>
            <w:rFonts w:ascii="Cambria Math" w:hAnsi="Cambria Math"/>
          </w:rPr>
          <m:t>u≥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</w:p>
    <w:p w14:paraId="6A3927AC" w14:textId="26B7646E" w:rsidR="006D5745" w:rsidRPr="006D5745" w:rsidRDefault="006D5745" w:rsidP="006D5745">
      <w:pPr>
        <w:jc w:val="left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u,ω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sub>
                <m:sup>
                  <m:r>
                    <w:rPr>
                      <w:rFonts w:ascii="Cambria Math" w:hAnsi="Cambria Math"/>
                    </w:rPr>
                    <m:t>u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/>
                    </w:rPr>
                    <m:t>(s,ω)ds</m:t>
                  </m:r>
                </m:e>
              </m:nary>
            </m:num>
            <m:den>
              <m:r>
                <w:rPr>
                  <w:rFonts w:ascii="Cambria Math" w:hAnsi="Cambria Math"/>
                </w:rPr>
                <m:t>u</m:t>
              </m:r>
            </m:den>
          </m:f>
        </m:oMath>
      </m:oMathPara>
    </w:p>
    <w:p w14:paraId="3A50B4FE" w14:textId="01C130AA" w:rsidR="006D5745" w:rsidRDefault="006D5745" w:rsidP="006D5745">
      <w:pPr>
        <w:jc w:val="left"/>
        <w:rPr>
          <w:iCs/>
        </w:rPr>
      </w:pPr>
      <w:r>
        <w:rPr>
          <w:rFonts w:hint="eastAsia"/>
          <w:iCs/>
        </w:rPr>
        <w:t>有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</m:num>
          <m:den>
            <m:r>
              <w:rPr>
                <w:rFonts w:ascii="Cambria Math" w:hAnsi="Cambria Math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ζ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</m:num>
          <m:den>
            <m:r>
              <w:rPr>
                <w:rFonts w:ascii="Cambria Math" w:hAnsi="Cambria Math"/>
              </w:rPr>
              <m:t>∂</m:t>
            </m:r>
            <m:r>
              <w:rPr>
                <w:rFonts w:ascii="Cambria Math" w:hAnsi="Cambria Math"/>
              </w:rPr>
              <m:t>u</m:t>
            </m:r>
          </m:den>
        </m:f>
      </m:oMath>
      <w:r>
        <w:rPr>
          <w:rFonts w:hint="eastAsia"/>
          <w:iCs/>
        </w:rPr>
        <w:t>，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ζ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u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u,ω</m:t>
                </m:r>
              </m:e>
            </m:d>
          </m:den>
        </m:f>
      </m:oMath>
      <w:r w:rsidR="00065016">
        <w:rPr>
          <w:rFonts w:hint="eastAsia"/>
          <w:iCs/>
        </w:rPr>
        <w:t>（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ξ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 w:rsidR="009115BD">
        <w:rPr>
          <w:rFonts w:hint="eastAsia"/>
          <w:iCs/>
        </w:rPr>
        <w:t>和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ζ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 w:rsidR="009115BD">
        <w:rPr>
          <w:rFonts w:hint="eastAsia"/>
          <w:iCs/>
        </w:rPr>
        <w:t>不同</w:t>
      </w:r>
      <w:r w:rsidR="00065016">
        <w:rPr>
          <w:rFonts w:hint="eastAsia"/>
          <w:iCs/>
        </w:rPr>
        <w:t>）</w:t>
      </w:r>
    </w:p>
    <w:p w14:paraId="099F4E2B" w14:textId="1706BE7D" w:rsidR="00352F8F" w:rsidRDefault="00352F8F" w:rsidP="006D5745">
      <w:pPr>
        <w:jc w:val="left"/>
        <w:rPr>
          <w:iCs/>
        </w:rPr>
      </w:pPr>
      <w:r>
        <w:rPr>
          <w:rFonts w:hint="eastAsia"/>
          <w:iCs/>
        </w:rPr>
        <w:t>与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s,ω</m:t>
            </m:r>
          </m:e>
        </m:d>
      </m:oMath>
      <w:r>
        <w:rPr>
          <w:rFonts w:hint="eastAsia"/>
          <w:iCs/>
        </w:rPr>
        <w:t>的选择无关，论文的选择为：</w:t>
      </w:r>
    </w:p>
    <w:p w14:paraId="78C69002" w14:textId="29457A13" w:rsidR="00352F8F" w:rsidRPr="00754638" w:rsidRDefault="00352F8F" w:rsidP="006D5745">
      <w:pPr>
        <w:jc w:val="left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s,ω</m:t>
              </m:r>
            </m:e>
          </m:d>
          <m:r>
            <w:rPr>
              <w:rFonts w:ascii="Cambria Math" w:hAnsi="Cambria Math" w:hint="eastAsi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ξ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u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ω</m:t>
                  </m:r>
                </m:den>
              </m:f>
            </m:e>
          </m:d>
          <m:r>
            <w:rPr>
              <w:rFonts w:ascii="Cambria Math" w:hAnsi="Cambria Math"/>
            </w:rPr>
            <m:t>,  x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≥1</m:t>
          </m:r>
          <m:r>
            <w:rPr>
              <w:rFonts w:ascii="Cambria Math" w:hAnsi="Cambria Math"/>
            </w:rPr>
            <m:t>,</m:t>
          </m:r>
        </m:oMath>
      </m:oMathPara>
    </w:p>
    <w:p w14:paraId="6968EFAF" w14:textId="080908D3" w:rsidR="00754638" w:rsidRDefault="00754638" w:rsidP="006D5745">
      <w:pPr>
        <w:jc w:val="left"/>
        <w:rPr>
          <w:iCs/>
        </w:rPr>
      </w:pPr>
      <w:r>
        <w:rPr>
          <w:rFonts w:hint="eastAsia"/>
          <w:iCs/>
        </w:rPr>
        <w:t>其中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u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s-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, n≥0</m:t>
        </m:r>
        <m:r>
          <m:rPr>
            <m:sty m:val="p"/>
          </m:rPr>
          <w:rPr>
            <w:rFonts w:ascii="Cambria Math" w:hAnsi="Cambria Math" w:hint="eastAsia"/>
          </w:rPr>
          <m:t>且为整数</m:t>
        </m:r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ξ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>
        <w:rPr>
          <w:rFonts w:hint="eastAsia"/>
          <w:iCs/>
        </w:rPr>
        <w:t>为实数，</w:t>
      </w:r>
      <m:oMath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u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</m:oMath>
      <w:r>
        <w:rPr>
          <w:rFonts w:hint="eastAsia"/>
          <w:iCs/>
        </w:rPr>
        <w:t>为正实数</w:t>
      </w:r>
      <w:r w:rsidR="002600E3">
        <w:rPr>
          <w:rFonts w:hint="eastAsia"/>
          <w:iCs/>
        </w:rPr>
        <w:t>，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 w:rsidR="002600E3">
        <w:rPr>
          <w:rFonts w:hint="eastAsia"/>
          <w:iCs/>
        </w:rPr>
        <w:t>为</w:t>
      </w:r>
      <m:oMath>
        <m:r>
          <w:rPr>
            <w:rFonts w:ascii="Cambria Math" w:hAnsi="Cambria Math"/>
          </w:rPr>
          <m:t>u</m:t>
        </m:r>
      </m:oMath>
      <w:r w:rsidR="002600E3">
        <w:rPr>
          <w:rFonts w:hint="eastAsia"/>
          <w:iCs/>
        </w:rPr>
        <w:t>方向上长度</w:t>
      </w:r>
    </w:p>
    <w:p w14:paraId="5DA438B4" w14:textId="0020381F" w:rsidR="00880A41" w:rsidRDefault="00880A41" w:rsidP="006D5745">
      <w:pPr>
        <w:jc w:val="left"/>
        <w:rPr>
          <w:iCs/>
        </w:rPr>
      </w:pPr>
    </w:p>
    <w:p w14:paraId="6F15B1DC" w14:textId="6BFD6CC1" w:rsidR="00880A41" w:rsidRDefault="00880A41" w:rsidP="006D5745">
      <w:pPr>
        <w:jc w:val="left"/>
        <w:rPr>
          <w:iCs/>
        </w:rPr>
      </w:pPr>
      <w:r>
        <w:rPr>
          <w:rFonts w:hint="eastAsia"/>
          <w:iCs/>
        </w:rPr>
        <w:t>柱坐标系</w:t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ρ,ϕ,z</m:t>
            </m:r>
          </m:e>
        </m:d>
      </m:oMath>
      <w:r>
        <w:rPr>
          <w:rFonts w:hint="eastAsia"/>
          <w:iCs/>
        </w:rPr>
        <w:t>。在柱坐标系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  <w:iCs/>
              </w:rPr>
            </m:ctrlP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\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  <w:iCs/>
              </w:rPr>
            </m:ctrlP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hint="eastAsia"/>
          <w:iCs/>
        </w:rPr>
        <w:t>中</w:t>
      </w:r>
      <m:oMath>
        <m:r>
          <w:rPr>
            <w:rFonts w:ascii="Cambria Math" w:hAnsi="Cambria Math"/>
          </w:rPr>
          <m:t>Maxwel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s equations</m:t>
        </m:r>
      </m:oMath>
      <w:r>
        <w:rPr>
          <w:rFonts w:hint="eastAsia"/>
          <w:iCs/>
        </w:rPr>
        <w:t>：</w:t>
      </w:r>
    </w:p>
    <w:p w14:paraId="74422012" w14:textId="7E03F1E5" w:rsidR="00880A41" w:rsidRDefault="00880A41" w:rsidP="00880A41">
      <w:pPr>
        <w:jc w:val="center"/>
        <w:rPr>
          <w:i/>
          <w:iCs/>
        </w:rPr>
      </w:pPr>
      <w:r>
        <w:rPr>
          <w:noProof/>
        </w:rPr>
        <w:drawing>
          <wp:inline distT="0" distB="0" distL="0" distR="0" wp14:anchorId="24D83C8C" wp14:editId="31329ED4">
            <wp:extent cx="3263900" cy="143231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76537" cy="143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3D7F2" w14:textId="7524C9B7" w:rsidR="00880A41" w:rsidRDefault="00146B50" w:rsidP="00880A41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hint="eastAsia"/>
        </w:rPr>
        <w:t>区域为</w:t>
      </w:r>
      <m:oMath>
        <m:r>
          <w:rPr>
            <w:rFonts w:ascii="Cambria Math" w:hAnsi="Cambria Math"/>
          </w:rPr>
          <m:t>0≤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ρ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 0≤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ϕ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 xml:space="preserve">&lt;2π,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hint="eastAsia"/>
        </w:rPr>
        <w:t>。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>
        <w:rPr>
          <w:rFonts w:hint="eastAsia"/>
        </w:rPr>
        <w:t>拆分为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ρ</m:t>
            </m:r>
          </m:sub>
        </m:sSub>
        <m:r>
          <w:rPr>
            <w:rFonts w:ascii="Cambria Math" w:hAnsi="Cambria Math" w:hint="eastAsia"/>
          </w:rPr>
          <m:t>、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z</m:t>
            </m:r>
          </m:sub>
        </m:sSub>
        <m:r>
          <w:rPr>
            <w:rFonts w:ascii="Cambria Math" w:hAnsi="Cambria Math" w:hint="eastAsia"/>
          </w:rPr>
          <m:t>、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zρ</m:t>
            </m:r>
          </m:sub>
        </m:sSub>
      </m:oMath>
      <w:r>
        <w:rPr>
          <w:rFonts w:hint="eastAsia"/>
        </w:rPr>
        <w:t>几个区域。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ρ</m:t>
            </m:r>
          </m:sub>
        </m:sSub>
      </m:oMath>
      <w:r>
        <w:rPr>
          <w:rFonts w:hint="eastAsia"/>
        </w:rPr>
        <w:t>区域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ρ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 0≤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ϕ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 xml:space="preserve">&lt;2π, 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</w:p>
    <w:p w14:paraId="1F5B622D" w14:textId="4DA767BD" w:rsidR="00146B50" w:rsidRDefault="00146B50" w:rsidP="00146B50">
      <w:pPr>
        <w:jc w:val="center"/>
        <w:rPr>
          <w:i/>
        </w:rPr>
      </w:pPr>
      <w:r>
        <w:rPr>
          <w:noProof/>
        </w:rPr>
        <w:lastRenderedPageBreak/>
        <w:drawing>
          <wp:inline distT="0" distB="0" distL="0" distR="0" wp14:anchorId="674F68B7" wp14:editId="760B7D36">
            <wp:extent cx="2063750" cy="19177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66238" cy="192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39926" w14:textId="42E295CA" w:rsidR="004F7EDA" w:rsidRDefault="004F7EDA" w:rsidP="004F7EDA">
      <w:pPr>
        <w:rPr>
          <w:iCs/>
        </w:rPr>
      </w:pP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r>
          <w:rPr>
            <w:rFonts w:ascii="Cambria Math" w:hAnsi="Cambria Math"/>
          </w:rPr>
          <m:t>(u,ω)u</m:t>
        </m:r>
      </m:oMath>
      <w:r>
        <w:rPr>
          <w:rFonts w:hint="eastAsia"/>
          <w:iCs/>
        </w:rPr>
        <w:t>坐标变换后有：</w:t>
      </w:r>
    </w:p>
    <w:p w14:paraId="6FD05DF9" w14:textId="721B4388" w:rsidR="004F7EDA" w:rsidRDefault="004F7EDA" w:rsidP="004F7EDA">
      <w:pPr>
        <w:jc w:val="center"/>
        <w:rPr>
          <w:rFonts w:hint="eastAsia"/>
          <w:iCs/>
        </w:rPr>
      </w:pPr>
      <w:r>
        <w:rPr>
          <w:noProof/>
        </w:rPr>
        <w:drawing>
          <wp:inline distT="0" distB="0" distL="0" distR="0" wp14:anchorId="1AFAA4D5" wp14:editId="0A50B88F">
            <wp:extent cx="3898900" cy="1078719"/>
            <wp:effectExtent l="0" t="0" r="635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21912" cy="108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7B3E0" w14:textId="3DD22BAE" w:rsidR="004F7EDA" w:rsidRDefault="004F7EDA" w:rsidP="004F7EDA">
      <w:pPr>
        <w:rPr>
          <w:rFonts w:hint="eastAsia"/>
          <w:iCs/>
        </w:rPr>
      </w:pPr>
      <w:proofErr w:type="gramStart"/>
      <w:r>
        <w:rPr>
          <w:rFonts w:hint="eastAsia"/>
          <w:iCs/>
        </w:rPr>
        <w:t>带入到柱坐标系</w:t>
      </w:r>
      <w:proofErr w:type="gramEnd"/>
      <w:r>
        <w:rPr>
          <w:rFonts w:hint="eastAsia"/>
          <w:iCs/>
        </w:rPr>
        <w:t>下</w:t>
      </w:r>
      <m:oMath>
        <m:r>
          <w:rPr>
            <w:rFonts w:ascii="Cambria Math" w:hAnsi="Cambria Math"/>
          </w:rPr>
          <m:t>Maxwel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s equations</m:t>
        </m:r>
      </m:oMath>
      <w:r>
        <w:rPr>
          <w:rFonts w:hint="eastAsia"/>
          <w:iCs/>
        </w:rPr>
        <w:t>有：</w:t>
      </w:r>
    </w:p>
    <w:p w14:paraId="2A163F21" w14:textId="47D1B40A" w:rsidR="004F7EDA" w:rsidRDefault="004F7EDA" w:rsidP="004F7EDA">
      <w:pPr>
        <w:jc w:val="center"/>
        <w:rPr>
          <w:iCs/>
        </w:rPr>
      </w:pPr>
      <w:r>
        <w:rPr>
          <w:noProof/>
        </w:rPr>
        <w:drawing>
          <wp:inline distT="0" distB="0" distL="0" distR="0" wp14:anchorId="49C48421" wp14:editId="57738CA4">
            <wp:extent cx="3638550" cy="1114432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63726" cy="112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E1DE" w14:textId="06E7576F" w:rsidR="004F7EDA" w:rsidRPr="004F7EDA" w:rsidRDefault="004F7EDA" w:rsidP="004F7EDA">
      <w:pPr>
        <w:ind w:left="420" w:hanging="420"/>
      </w:pPr>
      <m:oMathPara>
        <m:oMath>
          <m:r>
            <w:rPr>
              <w:rFonts w:ascii="Cambria Math" w:hAnsi="Cambria Math"/>
            </w:rPr>
            <m:t>T=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ζ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</m:oMath>
      </m:oMathPara>
    </w:p>
    <w:p w14:paraId="7411E75B" w14:textId="1DAB8531" w:rsidR="004F7EDA" w:rsidRDefault="004F7EDA" w:rsidP="00126292">
      <w:pPr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ρ,ω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ρ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+</m:t>
            </m:r>
            <m:nary>
              <m:naryPr>
                <m:limLoc m:val="subSup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sub>
              <m:sup>
                <m:r>
                  <w:rPr>
                    <w:rFonts w:ascii="Cambria Math" w:hAnsi="Cambria Math"/>
                  </w:rPr>
                  <m:t>ρ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ρ</m:t>
                    </m:r>
                  </m:sub>
                </m:sSub>
                <m:r>
                  <w:rPr>
                    <w:rFonts w:ascii="Cambria Math" w:hAnsi="Cambria Math"/>
                  </w:rPr>
                  <m:t>(s,ω)ds</m:t>
                </m:r>
              </m:e>
            </m:nary>
          </m:num>
          <m:den>
            <m:r>
              <w:rPr>
                <w:rFonts w:ascii="Cambria Math" w:hAnsi="Cambria Math"/>
              </w:rPr>
              <m:t>ρ</m:t>
            </m:r>
          </m:den>
        </m:f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s,ω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ξ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ρ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</m:d>
              </m:num>
              <m:den>
                <m:r>
                  <w:rPr>
                    <w:rFonts w:ascii="Cambria Math" w:hAnsi="Cambria Math"/>
                  </w:rPr>
                  <m:t>ω</m:t>
                </m:r>
              </m:den>
            </m:f>
          </m:e>
        </m:d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ρ</m:t>
            </m:r>
          </m:sub>
          <m:sup>
            <m:r>
              <w:rPr>
                <w:rFonts w:ascii="Cambria Math" w:hAnsi="Cambria Math"/>
              </w:rPr>
              <m:t>max</m:t>
            </m:r>
          </m:sup>
        </m:sSub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ρ-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ζ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α</m:t>
                </m:r>
              </m:e>
              <m:sub>
                <m:r>
                  <w:rPr>
                    <w:rFonts w:ascii="Cambria Math" w:hAnsi="Cambria Math"/>
                  </w:rPr>
                  <m:t>ρ</m:t>
                </m:r>
              </m:sub>
            </m:sSub>
            <m:r>
              <w:rPr>
                <w:rFonts w:ascii="Cambria Math" w:hAnsi="Cambria Math"/>
              </w:rPr>
              <m:t>(ρ,ω)</m:t>
            </m:r>
          </m:den>
        </m:f>
      </m:oMath>
      <w:r>
        <w:rPr>
          <w:rFonts w:hint="eastAsia"/>
          <w:i/>
        </w:rPr>
        <w:t xml:space="preserve"> </w:t>
      </w:r>
    </w:p>
    <w:p w14:paraId="06765765" w14:textId="139D45FD" w:rsidR="004F7EDA" w:rsidRDefault="0037639B" w:rsidP="00126292">
      <w:pPr>
        <w:jc w:val="left"/>
        <w:rPr>
          <w:iCs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ρ</m:t>
                </m:r>
              </m:sub>
            </m:sSub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-2η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ρ</m:t>
                    </m:r>
                  </m:sub>
                </m:sSub>
              </m:num>
              <m:den>
                <m:r>
                  <w:rPr>
                    <w:rFonts w:ascii="Cambria Math" w:hAnsi="Cambria Math"/>
                  </w:rPr>
                  <m:t>ω</m:t>
                </m:r>
              </m:den>
            </m:f>
            <m:nary>
              <m:naryPr>
                <m:limLoc m:val="subSup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sub>
              <m: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ρ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</m:d>
                <m:r>
                  <w:rPr>
                    <w:rFonts w:ascii="Cambria Math" w:hAnsi="Cambria Math"/>
                  </w:rPr>
                  <m:t>ds</m:t>
                </m:r>
              </m:e>
            </m:nary>
          </m:sup>
        </m:sSup>
        <m:r>
          <w:rPr>
            <w:rFonts w:ascii="Cambria Math" w:hAnsi="Cambria Math"/>
          </w:rPr>
          <m:t>, η=ω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ϵμ</m:t>
            </m:r>
          </m:e>
        </m:rad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, θ</m:t>
        </m:r>
        <m:r>
          <m:rPr>
            <m:sty m:val="p"/>
          </m:rPr>
          <w:rPr>
            <w:rFonts w:ascii="Cambria Math" w:hAnsi="Cambria Math" w:hint="eastAsia"/>
          </w:rPr>
          <m:t>为入射方向和</m:t>
        </m:r>
        <m:acc>
          <m:accPr>
            <m:chr m:val="⃑"/>
            <m:ctrlPr>
              <w:rPr>
                <w:rFonts w:ascii="Cambria Math" w:hAnsi="Cambria Math"/>
                <w:iCs/>
              </w:rPr>
            </m:ctrlPr>
          </m:accPr>
          <m:e>
            <m:r>
              <w:rPr>
                <w:rFonts w:ascii="Cambria Math" w:hAnsi="Cambria Math"/>
              </w:rPr>
              <m:t>ρ</m:t>
            </m:r>
          </m:e>
        </m:acc>
        <m:r>
          <m:rPr>
            <m:sty m:val="p"/>
          </m:rPr>
          <w:rPr>
            <w:rFonts w:ascii="Cambria Math" w:hAnsi="Cambria Math" w:hint="eastAsia"/>
          </w:rPr>
          <m:t>方向的夹角</m:t>
        </m:r>
        <m:r>
          <w:rPr>
            <w:rFonts w:ascii="Cambria Math" w:hAnsi="Cambria Math"/>
          </w:rPr>
          <m:t xml:space="preserve">.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ρ</m:t>
                </m:r>
              </m:sub>
            </m:sSub>
          </m:sup>
        </m:sSup>
      </m:oMath>
      <w:r w:rsidR="00126292">
        <w:rPr>
          <w:rFonts w:hint="eastAsia"/>
          <w:iCs/>
        </w:rPr>
        <w:t>和笛卡尔坐标系中的</w:t>
      </w:r>
      <m:oMath>
        <m:r>
          <w:rPr>
            <w:rFonts w:ascii="Cambria Math" w:hAnsi="Cambria Math"/>
          </w:rPr>
          <m:t>R</m:t>
        </m:r>
      </m:oMath>
      <w:r w:rsidR="00126292">
        <w:rPr>
          <w:rFonts w:hint="eastAsia"/>
          <w:iCs/>
        </w:rPr>
        <w:t>其实相同，看起来不一致是因为</w:t>
      </w:r>
      <m:oMath>
        <m:r>
          <w:rPr>
            <w:rFonts w:ascii="Cambria Math" w:hAnsi="Cambria Math"/>
          </w:rPr>
          <m:t xml:space="preserve">η,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</m:oMath>
      <w:r w:rsidR="00126292">
        <w:rPr>
          <w:rFonts w:hint="eastAsia"/>
          <w:iCs/>
        </w:rPr>
        <w:t>等定义不一样。</w:t>
      </w:r>
    </w:p>
    <w:p w14:paraId="56FE1CDA" w14:textId="57F34C3E" w:rsidR="00C05E9E" w:rsidRDefault="00C05E9E" w:rsidP="00126292">
      <w:pPr>
        <w:jc w:val="left"/>
        <w:rPr>
          <w:iCs/>
        </w:rPr>
      </w:pPr>
      <w:r>
        <w:rPr>
          <w:rFonts w:hint="eastAsia"/>
          <w:iCs/>
        </w:rPr>
        <w:t>在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zρ</m:t>
            </m:r>
          </m:sub>
        </m:sSub>
      </m:oMath>
      <w:r>
        <w:rPr>
          <w:rFonts w:hint="eastAsia"/>
          <w:iCs/>
        </w:rPr>
        <w:t>区域</w:t>
      </w:r>
    </w:p>
    <w:p w14:paraId="166E2AA8" w14:textId="050ECE70" w:rsidR="00C05E9E" w:rsidRPr="00C05E9E" w:rsidRDefault="00C05E9E" w:rsidP="00C05E9E">
      <w:pPr>
        <w:ind w:left="420" w:hanging="420"/>
      </w:pPr>
      <m:oMathPara>
        <m:oMath>
          <m:r>
            <w:rPr>
              <w:rFonts w:ascii="Cambria Math" w:hAnsi="Cambria Math"/>
            </w:rPr>
            <m:t>T=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</m:oMath>
      </m:oMathPara>
    </w:p>
    <w:p w14:paraId="24126379" w14:textId="6450D5C1" w:rsidR="00C05E9E" w:rsidRDefault="00C05E9E" w:rsidP="00C05E9E">
      <w:pPr>
        <w:ind w:left="420" w:hanging="4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z,ω</m:t>
            </m:r>
          </m:e>
        </m:d>
        <m:r>
          <w:rPr>
            <w:rFonts w:ascii="Cambria Math" w:hAnsi="Cambria Math"/>
          </w:rPr>
          <m:t>z</m:t>
        </m:r>
      </m:oMath>
      <w:r>
        <w:rPr>
          <w:rFonts w:hint="eastAsia"/>
        </w:rPr>
        <w:t xml:space="preserve"> </w:t>
      </w:r>
    </w:p>
    <w:p w14:paraId="1B4000A8" w14:textId="3FEC2429" w:rsidR="00C05E9E" w:rsidRDefault="00C05E9E" w:rsidP="00C05E9E">
      <w:pPr>
        <w:jc w:val="left"/>
        <w:rPr>
          <w:iCs/>
        </w:rPr>
      </w:pPr>
      <w:r>
        <w:rPr>
          <w:rFonts w:hint="eastAsia"/>
        </w:rPr>
        <w:t>在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Ω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z</m:t>
            </m:r>
          </m:sub>
        </m:sSub>
      </m:oMath>
      <w:r>
        <w:rPr>
          <w:rFonts w:hint="eastAsia"/>
          <w:iCs/>
        </w:rPr>
        <w:t>区域</w:t>
      </w:r>
    </w:p>
    <w:p w14:paraId="213016E2" w14:textId="5586A938" w:rsidR="00C05E9E" w:rsidRPr="00C05E9E" w:rsidRDefault="00C05E9E" w:rsidP="00C05E9E">
      <w:pPr>
        <w:ind w:left="420" w:hanging="420"/>
      </w:pPr>
      <m:oMathPara>
        <m:oMath>
          <m:r>
            <w:rPr>
              <w:rFonts w:ascii="Cambria Math" w:hAnsi="Cambria Math"/>
            </w:rPr>
            <w:lastRenderedPageBreak/>
            <m:t>T=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ζ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ζ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</m:sSub>
                  </m:e>
                </m:mr>
              </m:m>
            </m:e>
          </m:d>
        </m:oMath>
      </m:oMathPara>
    </w:p>
    <w:p w14:paraId="0C254680" w14:textId="0165F81D" w:rsidR="00C05E9E" w:rsidRPr="004F7EDA" w:rsidRDefault="00C05E9E" w:rsidP="00C05E9E">
      <w:pPr>
        <w:ind w:left="420" w:hanging="420"/>
        <w:rPr>
          <w:rFonts w:hint="eastAsia"/>
        </w:rPr>
      </w:pPr>
    </w:p>
    <w:p w14:paraId="2BC0CF80" w14:textId="0BCA0928" w:rsidR="00C05E9E" w:rsidRPr="00126292" w:rsidRDefault="00C05E9E" w:rsidP="00126292">
      <w:pPr>
        <w:jc w:val="left"/>
        <w:rPr>
          <w:rFonts w:hint="eastAsia"/>
          <w:i/>
          <w:iCs/>
        </w:rPr>
      </w:pPr>
    </w:p>
    <w:sectPr w:rsidR="00C05E9E" w:rsidRPr="00126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754A" w14:textId="77777777" w:rsidR="00730BE2" w:rsidRDefault="00730BE2" w:rsidP="007D278E">
      <w:r>
        <w:separator/>
      </w:r>
    </w:p>
  </w:endnote>
  <w:endnote w:type="continuationSeparator" w:id="0">
    <w:p w14:paraId="159BDE59" w14:textId="77777777" w:rsidR="00730BE2" w:rsidRDefault="00730BE2" w:rsidP="007D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1737" w14:textId="77777777" w:rsidR="00730BE2" w:rsidRDefault="00730BE2" w:rsidP="007D278E">
      <w:r>
        <w:separator/>
      </w:r>
    </w:p>
  </w:footnote>
  <w:footnote w:type="continuationSeparator" w:id="0">
    <w:p w14:paraId="37EC0A23" w14:textId="77777777" w:rsidR="00730BE2" w:rsidRDefault="00730BE2" w:rsidP="007D2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5A"/>
    <w:rsid w:val="00046BDE"/>
    <w:rsid w:val="00054414"/>
    <w:rsid w:val="000631F3"/>
    <w:rsid w:val="00065016"/>
    <w:rsid w:val="00090372"/>
    <w:rsid w:val="000B6B69"/>
    <w:rsid w:val="000C0398"/>
    <w:rsid w:val="00126292"/>
    <w:rsid w:val="001330BB"/>
    <w:rsid w:val="001401C6"/>
    <w:rsid w:val="00146B50"/>
    <w:rsid w:val="00161651"/>
    <w:rsid w:val="001D2915"/>
    <w:rsid w:val="001D4291"/>
    <w:rsid w:val="001F77FB"/>
    <w:rsid w:val="00207F74"/>
    <w:rsid w:val="00216600"/>
    <w:rsid w:val="002600E3"/>
    <w:rsid w:val="00290A71"/>
    <w:rsid w:val="002A4F77"/>
    <w:rsid w:val="002B5CC4"/>
    <w:rsid w:val="002C261D"/>
    <w:rsid w:val="002F3644"/>
    <w:rsid w:val="0032555A"/>
    <w:rsid w:val="00352F8F"/>
    <w:rsid w:val="003547F9"/>
    <w:rsid w:val="0037639B"/>
    <w:rsid w:val="003E6EC1"/>
    <w:rsid w:val="00426BE8"/>
    <w:rsid w:val="004524F9"/>
    <w:rsid w:val="0045522E"/>
    <w:rsid w:val="004D3469"/>
    <w:rsid w:val="004F1EE9"/>
    <w:rsid w:val="004F7EDA"/>
    <w:rsid w:val="005319D0"/>
    <w:rsid w:val="0054410D"/>
    <w:rsid w:val="0055740B"/>
    <w:rsid w:val="005A0412"/>
    <w:rsid w:val="006729D9"/>
    <w:rsid w:val="00683630"/>
    <w:rsid w:val="006D5745"/>
    <w:rsid w:val="006F007F"/>
    <w:rsid w:val="00720ED7"/>
    <w:rsid w:val="00730BE2"/>
    <w:rsid w:val="00754638"/>
    <w:rsid w:val="007D278E"/>
    <w:rsid w:val="007E2239"/>
    <w:rsid w:val="00830C21"/>
    <w:rsid w:val="00872856"/>
    <w:rsid w:val="00880A41"/>
    <w:rsid w:val="00896C6C"/>
    <w:rsid w:val="008F1F54"/>
    <w:rsid w:val="008F49D0"/>
    <w:rsid w:val="009115BD"/>
    <w:rsid w:val="00934786"/>
    <w:rsid w:val="00A8123B"/>
    <w:rsid w:val="00AF5C76"/>
    <w:rsid w:val="00B812AD"/>
    <w:rsid w:val="00BB2027"/>
    <w:rsid w:val="00BE3E4C"/>
    <w:rsid w:val="00C05E9E"/>
    <w:rsid w:val="00C64F08"/>
    <w:rsid w:val="00CA386A"/>
    <w:rsid w:val="00D44B9E"/>
    <w:rsid w:val="00D6337F"/>
    <w:rsid w:val="00D7138D"/>
    <w:rsid w:val="00D746FE"/>
    <w:rsid w:val="00F14A05"/>
    <w:rsid w:val="00F36EE9"/>
    <w:rsid w:val="00F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943D4"/>
  <w15:chartTrackingRefBased/>
  <w15:docId w15:val="{2A1EAB59-CF37-423E-BE26-A268BDB1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46BD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46BDE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Placeholder Text"/>
    <w:basedOn w:val="a0"/>
    <w:uiPriority w:val="99"/>
    <w:semiHidden/>
    <w:rsid w:val="00046BDE"/>
    <w:rPr>
      <w:color w:val="808080"/>
    </w:rPr>
  </w:style>
  <w:style w:type="paragraph" w:styleId="a4">
    <w:name w:val="header"/>
    <w:basedOn w:val="a"/>
    <w:link w:val="a5"/>
    <w:uiPriority w:val="99"/>
    <w:unhideWhenUsed/>
    <w:rsid w:val="007D2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278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2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27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1853</TotalTime>
  <Pages>8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经纬</dc:creator>
  <cp:keywords/>
  <dc:description/>
  <cp:lastModifiedBy>王 经纬</cp:lastModifiedBy>
  <cp:revision>55</cp:revision>
  <dcterms:created xsi:type="dcterms:W3CDTF">2022-11-21T11:08:00Z</dcterms:created>
  <dcterms:modified xsi:type="dcterms:W3CDTF">2022-11-24T02:44:00Z</dcterms:modified>
</cp:coreProperties>
</file>